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1C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6F50A0D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default" w:ascii="Times New Roman" w:hAnsi="Times New Roman" w:eastAsia="黑体" w:cs="Times New Roman"/>
          <w:sz w:val="32"/>
          <w:szCs w:val="32"/>
        </w:rPr>
      </w:pPr>
    </w:p>
    <w:p w14:paraId="4217FD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2026年6月天津市传染病报告发病、死亡统计表</w:t>
      </w:r>
    </w:p>
    <w:p w14:paraId="6CAB94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简体" w:cs="Times New Roman"/>
          <w:sz w:val="40"/>
          <w:szCs w:val="40"/>
        </w:rPr>
      </w:pPr>
    </w:p>
    <w:tbl>
      <w:tblPr>
        <w:tblStyle w:val="6"/>
        <w:tblW w:w="5000" w:type="pct"/>
        <w:tblInd w:w="0" w:type="dxa"/>
        <w:tblLayout w:type="autofit"/>
        <w:tblCellMar>
          <w:top w:w="0" w:type="dxa"/>
          <w:left w:w="108" w:type="dxa"/>
          <w:bottom w:w="0" w:type="dxa"/>
          <w:right w:w="108" w:type="dxa"/>
        </w:tblCellMar>
      </w:tblPr>
      <w:tblGrid>
        <w:gridCol w:w="5378"/>
        <w:gridCol w:w="1572"/>
        <w:gridCol w:w="1572"/>
      </w:tblGrid>
      <w:tr w14:paraId="1051899F">
        <w:trPr>
          <w:trHeight w:val="300" w:hRule="atLeast"/>
        </w:trPr>
        <w:tc>
          <w:tcPr>
            <w:tcW w:w="3155" w:type="pct"/>
            <w:tcBorders>
              <w:top w:val="single" w:color="auto" w:sz="4" w:space="0"/>
              <w:left w:val="nil"/>
              <w:bottom w:val="nil"/>
              <w:right w:val="nil"/>
            </w:tcBorders>
            <w:shd w:val="clear" w:color="auto" w:fill="auto"/>
            <w:vAlign w:val="center"/>
          </w:tcPr>
          <w:p w14:paraId="144CA06C">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病种</w:t>
            </w:r>
          </w:p>
        </w:tc>
        <w:tc>
          <w:tcPr>
            <w:tcW w:w="922" w:type="pct"/>
            <w:tcBorders>
              <w:top w:val="single" w:color="auto" w:sz="4" w:space="0"/>
              <w:left w:val="nil"/>
              <w:bottom w:val="single" w:color="auto" w:sz="4" w:space="0"/>
              <w:right w:val="nil"/>
            </w:tcBorders>
            <w:shd w:val="clear" w:color="auto" w:fill="auto"/>
            <w:vAlign w:val="center"/>
          </w:tcPr>
          <w:p w14:paraId="3D776327">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发病数</w:t>
            </w:r>
          </w:p>
        </w:tc>
        <w:tc>
          <w:tcPr>
            <w:tcW w:w="922" w:type="pct"/>
            <w:tcBorders>
              <w:top w:val="single" w:color="auto" w:sz="4" w:space="0"/>
              <w:left w:val="nil"/>
              <w:bottom w:val="single" w:color="auto" w:sz="4" w:space="0"/>
              <w:right w:val="nil"/>
            </w:tcBorders>
            <w:shd w:val="clear" w:color="auto" w:fill="auto"/>
            <w:vAlign w:val="center"/>
          </w:tcPr>
          <w:p w14:paraId="04450BC2">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死亡数</w:t>
            </w:r>
            <w:r>
              <w:rPr>
                <w:rFonts w:hint="default" w:ascii="Times New Roman" w:hAnsi="Times New Roman" w:eastAsia="仿宋_GB2312" w:cs="Times New Roman"/>
                <w:b/>
                <w:bCs/>
                <w:kern w:val="0"/>
                <w:sz w:val="24"/>
                <w:szCs w:val="24"/>
                <w:vertAlign w:val="superscript"/>
              </w:rPr>
              <w:t>1</w:t>
            </w:r>
          </w:p>
        </w:tc>
      </w:tr>
      <w:tr w14:paraId="6E40EBED">
        <w:trPr>
          <w:trHeight w:val="300" w:hRule="atLeast"/>
        </w:trPr>
        <w:tc>
          <w:tcPr>
            <w:tcW w:w="3155" w:type="pct"/>
            <w:tcBorders>
              <w:top w:val="single" w:color="auto" w:sz="4" w:space="0"/>
              <w:left w:val="nil"/>
              <w:bottom w:val="single" w:color="auto" w:sz="4" w:space="0"/>
              <w:right w:val="nil"/>
            </w:tcBorders>
            <w:shd w:val="clear" w:color="auto" w:fill="auto"/>
            <w:vAlign w:val="center"/>
          </w:tcPr>
          <w:p w14:paraId="074ABA91">
            <w:pPr>
              <w:widowControl/>
              <w:jc w:val="left"/>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甲乙丙类传染病总计</w:t>
            </w:r>
          </w:p>
        </w:tc>
        <w:tc>
          <w:tcPr>
            <w:tcW w:w="922" w:type="pct"/>
            <w:tcBorders>
              <w:top w:val="nil"/>
              <w:left w:val="nil"/>
              <w:bottom w:val="nil"/>
              <w:right w:val="nil"/>
            </w:tcBorders>
            <w:shd w:val="clear" w:color="auto" w:fill="auto"/>
            <w:noWrap/>
            <w:vAlign w:val="center"/>
          </w:tcPr>
          <w:p w14:paraId="2D77EC42">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8162</w:t>
            </w:r>
          </w:p>
        </w:tc>
        <w:tc>
          <w:tcPr>
            <w:tcW w:w="922" w:type="pct"/>
            <w:tcBorders>
              <w:top w:val="nil"/>
              <w:left w:val="nil"/>
              <w:bottom w:val="nil"/>
              <w:right w:val="nil"/>
            </w:tcBorders>
            <w:shd w:val="clear" w:color="auto" w:fill="auto"/>
            <w:noWrap/>
            <w:vAlign w:val="center"/>
          </w:tcPr>
          <w:p w14:paraId="5C69CC68">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6</w:t>
            </w:r>
          </w:p>
        </w:tc>
      </w:tr>
      <w:tr w14:paraId="02698DD1">
        <w:trPr>
          <w:trHeight w:val="300" w:hRule="atLeast"/>
        </w:trPr>
        <w:tc>
          <w:tcPr>
            <w:tcW w:w="3155" w:type="pct"/>
            <w:tcBorders>
              <w:top w:val="nil"/>
              <w:left w:val="nil"/>
              <w:bottom w:val="single" w:color="auto" w:sz="4" w:space="0"/>
              <w:right w:val="nil"/>
            </w:tcBorders>
            <w:shd w:val="clear" w:color="auto" w:fill="auto"/>
            <w:vAlign w:val="center"/>
          </w:tcPr>
          <w:p w14:paraId="75540E4B">
            <w:pPr>
              <w:widowControl/>
              <w:jc w:val="left"/>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 xml:space="preserve">  甲乙类传染病合计</w:t>
            </w:r>
          </w:p>
        </w:tc>
        <w:tc>
          <w:tcPr>
            <w:tcW w:w="922" w:type="pct"/>
            <w:tcBorders>
              <w:top w:val="single" w:color="auto" w:sz="4" w:space="0"/>
              <w:left w:val="nil"/>
              <w:bottom w:val="single" w:color="auto" w:sz="4" w:space="0"/>
              <w:right w:val="nil"/>
            </w:tcBorders>
            <w:shd w:val="clear" w:color="auto" w:fill="auto"/>
            <w:noWrap/>
            <w:vAlign w:val="center"/>
          </w:tcPr>
          <w:p w14:paraId="2BC9B97F">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2417</w:t>
            </w:r>
          </w:p>
        </w:tc>
        <w:tc>
          <w:tcPr>
            <w:tcW w:w="922" w:type="pct"/>
            <w:tcBorders>
              <w:top w:val="single" w:color="auto" w:sz="4" w:space="0"/>
              <w:left w:val="nil"/>
              <w:bottom w:val="single" w:color="auto" w:sz="4" w:space="0"/>
              <w:right w:val="nil"/>
            </w:tcBorders>
            <w:shd w:val="clear" w:color="auto" w:fill="auto"/>
            <w:noWrap/>
            <w:vAlign w:val="center"/>
          </w:tcPr>
          <w:p w14:paraId="64132D4C">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6</w:t>
            </w:r>
          </w:p>
        </w:tc>
      </w:tr>
      <w:tr w14:paraId="4065FE95">
        <w:trPr>
          <w:trHeight w:val="300" w:hRule="atLeast"/>
        </w:trPr>
        <w:tc>
          <w:tcPr>
            <w:tcW w:w="3155" w:type="pct"/>
            <w:tcBorders>
              <w:top w:val="nil"/>
              <w:left w:val="nil"/>
              <w:bottom w:val="nil"/>
              <w:right w:val="nil"/>
            </w:tcBorders>
            <w:shd w:val="clear" w:color="auto" w:fill="auto"/>
            <w:vAlign w:val="center"/>
          </w:tcPr>
          <w:p w14:paraId="2D274C58">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鼠疫</w:t>
            </w:r>
          </w:p>
        </w:tc>
        <w:tc>
          <w:tcPr>
            <w:tcW w:w="922" w:type="pct"/>
            <w:tcBorders>
              <w:top w:val="nil"/>
              <w:left w:val="nil"/>
              <w:bottom w:val="nil"/>
              <w:right w:val="nil"/>
            </w:tcBorders>
            <w:shd w:val="clear" w:color="auto" w:fill="auto"/>
            <w:noWrap/>
            <w:vAlign w:val="center"/>
          </w:tcPr>
          <w:p w14:paraId="0E97DA2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670F0EC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0983852C">
        <w:trPr>
          <w:trHeight w:val="300" w:hRule="atLeast"/>
        </w:trPr>
        <w:tc>
          <w:tcPr>
            <w:tcW w:w="3155" w:type="pct"/>
            <w:tcBorders>
              <w:top w:val="nil"/>
              <w:left w:val="nil"/>
              <w:bottom w:val="nil"/>
              <w:right w:val="nil"/>
            </w:tcBorders>
            <w:shd w:val="clear" w:color="auto" w:fill="auto"/>
            <w:vAlign w:val="center"/>
          </w:tcPr>
          <w:p w14:paraId="723512C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霍乱</w:t>
            </w:r>
          </w:p>
        </w:tc>
        <w:tc>
          <w:tcPr>
            <w:tcW w:w="922" w:type="pct"/>
            <w:tcBorders>
              <w:top w:val="nil"/>
              <w:left w:val="nil"/>
              <w:bottom w:val="nil"/>
              <w:right w:val="nil"/>
            </w:tcBorders>
            <w:shd w:val="clear" w:color="auto" w:fill="auto"/>
            <w:noWrap/>
            <w:vAlign w:val="center"/>
          </w:tcPr>
          <w:p w14:paraId="7CE4470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745EF15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2B4CDD59">
        <w:trPr>
          <w:trHeight w:val="300" w:hRule="atLeast"/>
        </w:trPr>
        <w:tc>
          <w:tcPr>
            <w:tcW w:w="3155" w:type="pct"/>
            <w:tcBorders>
              <w:top w:val="nil"/>
              <w:left w:val="nil"/>
              <w:bottom w:val="nil"/>
              <w:right w:val="nil"/>
            </w:tcBorders>
            <w:shd w:val="clear" w:color="auto" w:fill="auto"/>
            <w:vAlign w:val="center"/>
          </w:tcPr>
          <w:p w14:paraId="05635F4B">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新型冠状病毒感染</w:t>
            </w:r>
          </w:p>
        </w:tc>
        <w:tc>
          <w:tcPr>
            <w:tcW w:w="922" w:type="pct"/>
            <w:tcBorders>
              <w:top w:val="nil"/>
              <w:left w:val="nil"/>
              <w:bottom w:val="nil"/>
              <w:right w:val="nil"/>
            </w:tcBorders>
            <w:shd w:val="clear" w:color="auto" w:fill="auto"/>
            <w:noWrap/>
            <w:vAlign w:val="center"/>
          </w:tcPr>
          <w:p w14:paraId="1001FCA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375</w:t>
            </w:r>
          </w:p>
        </w:tc>
        <w:tc>
          <w:tcPr>
            <w:tcW w:w="922" w:type="pct"/>
            <w:tcBorders>
              <w:top w:val="nil"/>
              <w:left w:val="nil"/>
              <w:bottom w:val="nil"/>
              <w:right w:val="nil"/>
            </w:tcBorders>
            <w:shd w:val="clear" w:color="auto" w:fill="auto"/>
            <w:noWrap/>
            <w:vAlign w:val="center"/>
          </w:tcPr>
          <w:p w14:paraId="5410B97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197FC15">
        <w:trPr>
          <w:trHeight w:val="300" w:hRule="atLeast"/>
        </w:trPr>
        <w:tc>
          <w:tcPr>
            <w:tcW w:w="3155" w:type="pct"/>
            <w:tcBorders>
              <w:top w:val="nil"/>
              <w:left w:val="nil"/>
              <w:bottom w:val="nil"/>
              <w:right w:val="nil"/>
            </w:tcBorders>
            <w:shd w:val="clear" w:color="auto" w:fill="auto"/>
            <w:vAlign w:val="center"/>
          </w:tcPr>
          <w:p w14:paraId="22480BA5">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传染性非典型肺炎</w:t>
            </w:r>
          </w:p>
        </w:tc>
        <w:tc>
          <w:tcPr>
            <w:tcW w:w="922" w:type="pct"/>
            <w:tcBorders>
              <w:top w:val="nil"/>
              <w:left w:val="nil"/>
              <w:bottom w:val="nil"/>
              <w:right w:val="nil"/>
            </w:tcBorders>
            <w:shd w:val="clear" w:color="auto" w:fill="auto"/>
            <w:noWrap/>
            <w:vAlign w:val="center"/>
          </w:tcPr>
          <w:p w14:paraId="619CF54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43905A0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6FA27ACC">
        <w:trPr>
          <w:trHeight w:val="300" w:hRule="atLeast"/>
        </w:trPr>
        <w:tc>
          <w:tcPr>
            <w:tcW w:w="3155" w:type="pct"/>
            <w:tcBorders>
              <w:top w:val="nil"/>
              <w:left w:val="nil"/>
              <w:bottom w:val="nil"/>
              <w:right w:val="nil"/>
            </w:tcBorders>
            <w:shd w:val="clear" w:color="auto" w:fill="auto"/>
            <w:vAlign w:val="center"/>
          </w:tcPr>
          <w:p w14:paraId="760F6A5F">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艾滋病</w:t>
            </w:r>
            <w:r>
              <w:rPr>
                <w:rFonts w:hint="default" w:ascii="Times New Roman" w:hAnsi="Times New Roman" w:eastAsia="仿宋_GB2312" w:cs="Times New Roman"/>
                <w:kern w:val="0"/>
                <w:sz w:val="24"/>
                <w:szCs w:val="24"/>
                <w:vertAlign w:val="superscript"/>
              </w:rPr>
              <w:t>2</w:t>
            </w:r>
          </w:p>
        </w:tc>
        <w:tc>
          <w:tcPr>
            <w:tcW w:w="922" w:type="pct"/>
            <w:tcBorders>
              <w:top w:val="nil"/>
              <w:left w:val="nil"/>
              <w:bottom w:val="nil"/>
              <w:right w:val="nil"/>
            </w:tcBorders>
            <w:shd w:val="clear" w:color="auto" w:fill="auto"/>
            <w:noWrap/>
            <w:vAlign w:val="center"/>
          </w:tcPr>
          <w:p w14:paraId="06083F1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c>
          <w:tcPr>
            <w:tcW w:w="922" w:type="pct"/>
            <w:tcBorders>
              <w:top w:val="nil"/>
              <w:left w:val="nil"/>
              <w:bottom w:val="nil"/>
              <w:right w:val="nil"/>
            </w:tcBorders>
            <w:shd w:val="clear" w:color="auto" w:fill="auto"/>
            <w:noWrap/>
            <w:vAlign w:val="center"/>
          </w:tcPr>
          <w:p w14:paraId="6504A2A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14:paraId="467D6D87">
        <w:trPr>
          <w:trHeight w:val="300" w:hRule="atLeast"/>
        </w:trPr>
        <w:tc>
          <w:tcPr>
            <w:tcW w:w="3155" w:type="pct"/>
            <w:tcBorders>
              <w:top w:val="nil"/>
              <w:left w:val="nil"/>
              <w:bottom w:val="nil"/>
              <w:right w:val="nil"/>
            </w:tcBorders>
            <w:shd w:val="clear" w:color="auto" w:fill="auto"/>
            <w:vAlign w:val="center"/>
          </w:tcPr>
          <w:p w14:paraId="611FFFC7">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病毒性肝炎</w:t>
            </w:r>
            <w:r>
              <w:rPr>
                <w:rFonts w:hint="default" w:ascii="Times New Roman" w:hAnsi="Times New Roman" w:eastAsia="仿宋_GB2312" w:cs="Times New Roman"/>
                <w:color w:val="000000"/>
                <w:kern w:val="0"/>
                <w:sz w:val="24"/>
                <w:szCs w:val="24"/>
                <w:vertAlign w:val="superscript"/>
              </w:rPr>
              <w:t>3</w:t>
            </w:r>
          </w:p>
        </w:tc>
        <w:tc>
          <w:tcPr>
            <w:tcW w:w="922" w:type="pct"/>
            <w:tcBorders>
              <w:top w:val="nil"/>
              <w:left w:val="nil"/>
              <w:bottom w:val="nil"/>
              <w:right w:val="nil"/>
            </w:tcBorders>
            <w:shd w:val="clear" w:color="auto" w:fill="auto"/>
            <w:noWrap/>
            <w:vAlign w:val="center"/>
          </w:tcPr>
          <w:p w14:paraId="38FBD5C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463</w:t>
            </w:r>
          </w:p>
        </w:tc>
        <w:tc>
          <w:tcPr>
            <w:tcW w:w="922" w:type="pct"/>
            <w:tcBorders>
              <w:top w:val="nil"/>
              <w:left w:val="nil"/>
              <w:bottom w:val="nil"/>
              <w:right w:val="nil"/>
            </w:tcBorders>
            <w:shd w:val="clear" w:color="auto" w:fill="auto"/>
            <w:noWrap/>
            <w:vAlign w:val="center"/>
          </w:tcPr>
          <w:p w14:paraId="5D0030A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14:paraId="13CB3371">
        <w:trPr>
          <w:trHeight w:val="300" w:hRule="atLeast"/>
        </w:trPr>
        <w:tc>
          <w:tcPr>
            <w:tcW w:w="3155" w:type="pct"/>
            <w:tcBorders>
              <w:top w:val="nil"/>
              <w:left w:val="nil"/>
              <w:bottom w:val="nil"/>
              <w:right w:val="nil"/>
            </w:tcBorders>
            <w:shd w:val="clear" w:color="auto" w:fill="auto"/>
            <w:vAlign w:val="center"/>
          </w:tcPr>
          <w:p w14:paraId="57015615">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甲型肝炎</w:t>
            </w:r>
          </w:p>
        </w:tc>
        <w:tc>
          <w:tcPr>
            <w:tcW w:w="922" w:type="pct"/>
            <w:tcBorders>
              <w:top w:val="nil"/>
              <w:left w:val="nil"/>
              <w:bottom w:val="nil"/>
              <w:right w:val="nil"/>
            </w:tcBorders>
            <w:shd w:val="clear" w:color="auto" w:fill="auto"/>
            <w:noWrap/>
            <w:vAlign w:val="center"/>
          </w:tcPr>
          <w:p w14:paraId="0E17A1F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23</w:t>
            </w:r>
          </w:p>
        </w:tc>
        <w:tc>
          <w:tcPr>
            <w:tcW w:w="922" w:type="pct"/>
            <w:tcBorders>
              <w:top w:val="nil"/>
              <w:left w:val="nil"/>
              <w:bottom w:val="nil"/>
              <w:right w:val="nil"/>
            </w:tcBorders>
            <w:shd w:val="clear" w:color="auto" w:fill="auto"/>
            <w:noWrap/>
            <w:vAlign w:val="center"/>
          </w:tcPr>
          <w:p w14:paraId="6D1A476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C7AF08C">
        <w:trPr>
          <w:trHeight w:val="300" w:hRule="atLeast"/>
        </w:trPr>
        <w:tc>
          <w:tcPr>
            <w:tcW w:w="3155" w:type="pct"/>
            <w:tcBorders>
              <w:top w:val="nil"/>
              <w:left w:val="nil"/>
              <w:bottom w:val="nil"/>
              <w:right w:val="nil"/>
            </w:tcBorders>
            <w:shd w:val="clear" w:color="auto" w:fill="auto"/>
            <w:vAlign w:val="center"/>
          </w:tcPr>
          <w:p w14:paraId="77A26B79">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乙型肝炎</w:t>
            </w:r>
          </w:p>
        </w:tc>
        <w:tc>
          <w:tcPr>
            <w:tcW w:w="922" w:type="pct"/>
            <w:tcBorders>
              <w:top w:val="nil"/>
              <w:left w:val="nil"/>
              <w:bottom w:val="nil"/>
              <w:right w:val="nil"/>
            </w:tcBorders>
            <w:shd w:val="clear" w:color="auto" w:fill="auto"/>
            <w:noWrap/>
            <w:vAlign w:val="center"/>
          </w:tcPr>
          <w:p w14:paraId="270FCD9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329</w:t>
            </w:r>
          </w:p>
        </w:tc>
        <w:tc>
          <w:tcPr>
            <w:tcW w:w="922" w:type="pct"/>
            <w:tcBorders>
              <w:top w:val="nil"/>
              <w:left w:val="nil"/>
              <w:bottom w:val="nil"/>
              <w:right w:val="nil"/>
            </w:tcBorders>
            <w:shd w:val="clear" w:color="auto" w:fill="auto"/>
            <w:noWrap/>
            <w:vAlign w:val="center"/>
          </w:tcPr>
          <w:p w14:paraId="30E0FB4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594075B">
        <w:trPr>
          <w:trHeight w:val="300" w:hRule="atLeast"/>
        </w:trPr>
        <w:tc>
          <w:tcPr>
            <w:tcW w:w="3155" w:type="pct"/>
            <w:tcBorders>
              <w:top w:val="nil"/>
              <w:left w:val="nil"/>
              <w:bottom w:val="nil"/>
              <w:right w:val="nil"/>
            </w:tcBorders>
            <w:shd w:val="clear" w:color="auto" w:fill="auto"/>
            <w:vAlign w:val="center"/>
          </w:tcPr>
          <w:p w14:paraId="4842071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丙型肝炎</w:t>
            </w:r>
          </w:p>
        </w:tc>
        <w:tc>
          <w:tcPr>
            <w:tcW w:w="922" w:type="pct"/>
            <w:tcBorders>
              <w:top w:val="nil"/>
              <w:left w:val="nil"/>
              <w:bottom w:val="nil"/>
              <w:right w:val="nil"/>
            </w:tcBorders>
            <w:shd w:val="clear" w:color="auto" w:fill="auto"/>
            <w:noWrap/>
            <w:vAlign w:val="center"/>
          </w:tcPr>
          <w:p w14:paraId="48C8053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98</w:t>
            </w:r>
          </w:p>
        </w:tc>
        <w:tc>
          <w:tcPr>
            <w:tcW w:w="922" w:type="pct"/>
            <w:tcBorders>
              <w:top w:val="nil"/>
              <w:left w:val="nil"/>
              <w:bottom w:val="nil"/>
              <w:right w:val="nil"/>
            </w:tcBorders>
            <w:shd w:val="clear" w:color="auto" w:fill="auto"/>
            <w:noWrap/>
            <w:vAlign w:val="center"/>
          </w:tcPr>
          <w:p w14:paraId="7CB31B3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r>
      <w:tr w14:paraId="0AFFB16E">
        <w:trPr>
          <w:trHeight w:val="300" w:hRule="atLeast"/>
        </w:trPr>
        <w:tc>
          <w:tcPr>
            <w:tcW w:w="3155" w:type="pct"/>
            <w:tcBorders>
              <w:top w:val="nil"/>
              <w:left w:val="nil"/>
              <w:bottom w:val="nil"/>
              <w:right w:val="nil"/>
            </w:tcBorders>
            <w:shd w:val="clear" w:color="auto" w:fill="auto"/>
            <w:vAlign w:val="center"/>
          </w:tcPr>
          <w:p w14:paraId="2EA06E9D">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丁型肝炎</w:t>
            </w:r>
          </w:p>
        </w:tc>
        <w:tc>
          <w:tcPr>
            <w:tcW w:w="922" w:type="pct"/>
            <w:tcBorders>
              <w:top w:val="nil"/>
              <w:left w:val="nil"/>
              <w:bottom w:val="nil"/>
              <w:right w:val="nil"/>
            </w:tcBorders>
            <w:shd w:val="clear" w:color="auto" w:fill="auto"/>
            <w:noWrap/>
            <w:vAlign w:val="center"/>
          </w:tcPr>
          <w:p w14:paraId="6A425A2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41E6C5A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60FC6BA">
        <w:trPr>
          <w:trHeight w:val="300" w:hRule="atLeast"/>
        </w:trPr>
        <w:tc>
          <w:tcPr>
            <w:tcW w:w="3155" w:type="pct"/>
            <w:tcBorders>
              <w:top w:val="nil"/>
              <w:left w:val="nil"/>
              <w:bottom w:val="nil"/>
              <w:right w:val="nil"/>
            </w:tcBorders>
            <w:shd w:val="clear" w:color="auto" w:fill="auto"/>
            <w:vAlign w:val="center"/>
          </w:tcPr>
          <w:p w14:paraId="122A7AA0">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戊型肝炎</w:t>
            </w:r>
          </w:p>
        </w:tc>
        <w:tc>
          <w:tcPr>
            <w:tcW w:w="922" w:type="pct"/>
            <w:tcBorders>
              <w:top w:val="nil"/>
              <w:left w:val="nil"/>
              <w:bottom w:val="nil"/>
              <w:right w:val="nil"/>
            </w:tcBorders>
            <w:shd w:val="clear" w:color="auto" w:fill="auto"/>
            <w:noWrap/>
            <w:vAlign w:val="center"/>
          </w:tcPr>
          <w:p w14:paraId="39C02043">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13</w:t>
            </w:r>
          </w:p>
        </w:tc>
        <w:tc>
          <w:tcPr>
            <w:tcW w:w="922" w:type="pct"/>
            <w:tcBorders>
              <w:top w:val="nil"/>
              <w:left w:val="nil"/>
              <w:bottom w:val="nil"/>
              <w:right w:val="nil"/>
            </w:tcBorders>
            <w:shd w:val="clear" w:color="auto" w:fill="auto"/>
            <w:noWrap/>
            <w:vAlign w:val="center"/>
          </w:tcPr>
          <w:p w14:paraId="7836218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91123DE">
        <w:trPr>
          <w:trHeight w:val="300" w:hRule="atLeast"/>
        </w:trPr>
        <w:tc>
          <w:tcPr>
            <w:tcW w:w="3155" w:type="pct"/>
            <w:tcBorders>
              <w:top w:val="nil"/>
              <w:left w:val="nil"/>
              <w:bottom w:val="nil"/>
              <w:right w:val="nil"/>
            </w:tcBorders>
            <w:shd w:val="clear" w:color="auto" w:fill="auto"/>
            <w:vAlign w:val="center"/>
          </w:tcPr>
          <w:p w14:paraId="1AD6C268">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FF0000"/>
                <w:kern w:val="0"/>
                <w:sz w:val="24"/>
                <w:szCs w:val="24"/>
              </w:rPr>
              <w:t xml:space="preserve">     </w:t>
            </w:r>
            <w:r>
              <w:rPr>
                <w:rFonts w:hint="default" w:ascii="Times New Roman" w:hAnsi="Times New Roman" w:eastAsia="仿宋_GB2312" w:cs="Times New Roman"/>
                <w:kern w:val="0"/>
                <w:sz w:val="24"/>
                <w:szCs w:val="24"/>
              </w:rPr>
              <w:t xml:space="preserve"> 未分型肝炎</w:t>
            </w:r>
          </w:p>
        </w:tc>
        <w:tc>
          <w:tcPr>
            <w:tcW w:w="922" w:type="pct"/>
            <w:tcBorders>
              <w:top w:val="nil"/>
              <w:left w:val="nil"/>
              <w:bottom w:val="nil"/>
              <w:right w:val="nil"/>
            </w:tcBorders>
            <w:shd w:val="clear" w:color="auto" w:fill="auto"/>
            <w:noWrap/>
            <w:vAlign w:val="center"/>
          </w:tcPr>
          <w:p w14:paraId="314A95D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194335C9">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A9D3116">
        <w:trPr>
          <w:trHeight w:val="300" w:hRule="atLeast"/>
        </w:trPr>
        <w:tc>
          <w:tcPr>
            <w:tcW w:w="3155" w:type="pct"/>
            <w:tcBorders>
              <w:top w:val="nil"/>
              <w:left w:val="nil"/>
              <w:bottom w:val="nil"/>
              <w:right w:val="nil"/>
            </w:tcBorders>
            <w:shd w:val="clear" w:color="auto" w:fill="auto"/>
            <w:vAlign w:val="center"/>
          </w:tcPr>
          <w:p w14:paraId="1F4A279E">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脊髓灰质炎</w:t>
            </w:r>
          </w:p>
        </w:tc>
        <w:tc>
          <w:tcPr>
            <w:tcW w:w="922" w:type="pct"/>
            <w:tcBorders>
              <w:top w:val="nil"/>
              <w:left w:val="nil"/>
              <w:bottom w:val="nil"/>
              <w:right w:val="nil"/>
            </w:tcBorders>
            <w:shd w:val="clear" w:color="auto" w:fill="auto"/>
            <w:noWrap/>
            <w:vAlign w:val="center"/>
          </w:tcPr>
          <w:p w14:paraId="6BC85E39">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24AF3B3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2EC22BA">
        <w:trPr>
          <w:trHeight w:val="300" w:hRule="atLeast"/>
        </w:trPr>
        <w:tc>
          <w:tcPr>
            <w:tcW w:w="3155" w:type="pct"/>
            <w:tcBorders>
              <w:top w:val="nil"/>
              <w:left w:val="nil"/>
              <w:bottom w:val="nil"/>
              <w:right w:val="nil"/>
            </w:tcBorders>
            <w:shd w:val="clear" w:color="auto" w:fill="auto"/>
            <w:vAlign w:val="center"/>
          </w:tcPr>
          <w:p w14:paraId="7E9501EC">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人感染新亚型流感</w:t>
            </w:r>
            <w:r>
              <w:rPr>
                <w:rFonts w:hint="default" w:ascii="Times New Roman" w:hAnsi="Times New Roman" w:eastAsia="仿宋_GB2312" w:cs="Times New Roman"/>
                <w:kern w:val="0"/>
                <w:sz w:val="24"/>
                <w:szCs w:val="24"/>
                <w:vertAlign w:val="superscript"/>
              </w:rPr>
              <w:t>4</w:t>
            </w:r>
          </w:p>
        </w:tc>
        <w:tc>
          <w:tcPr>
            <w:tcW w:w="922" w:type="pct"/>
            <w:tcBorders>
              <w:top w:val="nil"/>
              <w:left w:val="nil"/>
              <w:bottom w:val="nil"/>
              <w:right w:val="nil"/>
            </w:tcBorders>
            <w:shd w:val="clear" w:color="auto" w:fill="auto"/>
            <w:noWrap/>
            <w:vAlign w:val="center"/>
          </w:tcPr>
          <w:p w14:paraId="7A20317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59953C3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C430E7D">
        <w:trPr>
          <w:trHeight w:val="300" w:hRule="atLeast"/>
        </w:trPr>
        <w:tc>
          <w:tcPr>
            <w:tcW w:w="3155" w:type="pct"/>
            <w:tcBorders>
              <w:top w:val="nil"/>
              <w:left w:val="nil"/>
              <w:bottom w:val="nil"/>
              <w:right w:val="nil"/>
            </w:tcBorders>
            <w:shd w:val="clear" w:color="auto" w:fill="auto"/>
            <w:vAlign w:val="center"/>
          </w:tcPr>
          <w:p w14:paraId="6E04F072">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麻疹</w:t>
            </w:r>
          </w:p>
        </w:tc>
        <w:tc>
          <w:tcPr>
            <w:tcW w:w="922" w:type="pct"/>
            <w:tcBorders>
              <w:top w:val="nil"/>
              <w:left w:val="nil"/>
              <w:bottom w:val="nil"/>
              <w:right w:val="nil"/>
            </w:tcBorders>
            <w:shd w:val="clear" w:color="auto" w:fill="auto"/>
            <w:noWrap/>
            <w:vAlign w:val="center"/>
          </w:tcPr>
          <w:p w14:paraId="641A38B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1873B2D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64498A72">
        <w:trPr>
          <w:trHeight w:val="300" w:hRule="atLeast"/>
        </w:trPr>
        <w:tc>
          <w:tcPr>
            <w:tcW w:w="3155" w:type="pct"/>
            <w:tcBorders>
              <w:top w:val="nil"/>
              <w:left w:val="nil"/>
              <w:bottom w:val="nil"/>
              <w:right w:val="nil"/>
            </w:tcBorders>
            <w:shd w:val="clear" w:color="auto" w:fill="auto"/>
            <w:vAlign w:val="center"/>
          </w:tcPr>
          <w:p w14:paraId="2811276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流行性出血热</w:t>
            </w:r>
          </w:p>
        </w:tc>
        <w:tc>
          <w:tcPr>
            <w:tcW w:w="922" w:type="pct"/>
            <w:tcBorders>
              <w:top w:val="nil"/>
              <w:left w:val="nil"/>
              <w:bottom w:val="nil"/>
              <w:right w:val="nil"/>
            </w:tcBorders>
            <w:shd w:val="clear" w:color="auto" w:fill="auto"/>
            <w:noWrap/>
            <w:vAlign w:val="center"/>
          </w:tcPr>
          <w:p w14:paraId="302DFF6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0D7EFB6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7CAE48C">
        <w:trPr>
          <w:trHeight w:val="300" w:hRule="atLeast"/>
        </w:trPr>
        <w:tc>
          <w:tcPr>
            <w:tcW w:w="3155" w:type="pct"/>
            <w:tcBorders>
              <w:top w:val="nil"/>
              <w:left w:val="nil"/>
              <w:bottom w:val="nil"/>
              <w:right w:val="nil"/>
            </w:tcBorders>
            <w:shd w:val="clear" w:color="auto" w:fill="auto"/>
            <w:vAlign w:val="center"/>
          </w:tcPr>
          <w:p w14:paraId="6C8DA98E">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FF0000"/>
                <w:kern w:val="0"/>
                <w:sz w:val="24"/>
                <w:szCs w:val="24"/>
              </w:rPr>
              <w:t xml:space="preserve">    </w:t>
            </w:r>
            <w:r>
              <w:rPr>
                <w:rFonts w:hint="default" w:ascii="Times New Roman" w:hAnsi="Times New Roman" w:eastAsia="仿宋_GB2312" w:cs="Times New Roman"/>
                <w:kern w:val="0"/>
                <w:sz w:val="24"/>
                <w:szCs w:val="24"/>
              </w:rPr>
              <w:t>狂犬病</w:t>
            </w:r>
          </w:p>
        </w:tc>
        <w:tc>
          <w:tcPr>
            <w:tcW w:w="922" w:type="pct"/>
            <w:tcBorders>
              <w:top w:val="nil"/>
              <w:left w:val="nil"/>
              <w:bottom w:val="nil"/>
              <w:right w:val="nil"/>
            </w:tcBorders>
            <w:shd w:val="clear" w:color="auto" w:fill="auto"/>
            <w:noWrap/>
            <w:vAlign w:val="center"/>
          </w:tcPr>
          <w:p w14:paraId="7EC45BB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107629F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5597306F">
        <w:trPr>
          <w:trHeight w:val="300" w:hRule="atLeast"/>
        </w:trPr>
        <w:tc>
          <w:tcPr>
            <w:tcW w:w="3155" w:type="pct"/>
            <w:tcBorders>
              <w:top w:val="nil"/>
              <w:left w:val="nil"/>
              <w:bottom w:val="nil"/>
              <w:right w:val="nil"/>
            </w:tcBorders>
            <w:shd w:val="clear" w:color="auto" w:fill="auto"/>
            <w:vAlign w:val="center"/>
          </w:tcPr>
          <w:p w14:paraId="3BC0C03E">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流行性乙型脑炎</w:t>
            </w:r>
          </w:p>
        </w:tc>
        <w:tc>
          <w:tcPr>
            <w:tcW w:w="922" w:type="pct"/>
            <w:tcBorders>
              <w:top w:val="nil"/>
              <w:left w:val="nil"/>
              <w:bottom w:val="nil"/>
              <w:right w:val="nil"/>
            </w:tcBorders>
            <w:shd w:val="clear" w:color="auto" w:fill="auto"/>
            <w:noWrap/>
            <w:vAlign w:val="center"/>
          </w:tcPr>
          <w:p w14:paraId="45D5AE9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2A82524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67C0921F">
        <w:trPr>
          <w:trHeight w:val="300" w:hRule="atLeast"/>
        </w:trPr>
        <w:tc>
          <w:tcPr>
            <w:tcW w:w="3155" w:type="pct"/>
            <w:tcBorders>
              <w:top w:val="nil"/>
              <w:left w:val="nil"/>
              <w:bottom w:val="nil"/>
              <w:right w:val="nil"/>
            </w:tcBorders>
            <w:shd w:val="clear" w:color="auto" w:fill="auto"/>
            <w:vAlign w:val="center"/>
          </w:tcPr>
          <w:p w14:paraId="6D9B578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登革热</w:t>
            </w:r>
          </w:p>
        </w:tc>
        <w:tc>
          <w:tcPr>
            <w:tcW w:w="922" w:type="pct"/>
            <w:tcBorders>
              <w:top w:val="nil"/>
              <w:left w:val="nil"/>
              <w:bottom w:val="nil"/>
              <w:right w:val="nil"/>
            </w:tcBorders>
            <w:shd w:val="clear" w:color="auto" w:fill="auto"/>
            <w:noWrap/>
            <w:vAlign w:val="center"/>
          </w:tcPr>
          <w:p w14:paraId="4755F4B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3931C0F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A0E0A44">
        <w:trPr>
          <w:trHeight w:val="300" w:hRule="atLeast"/>
        </w:trPr>
        <w:tc>
          <w:tcPr>
            <w:tcW w:w="3155" w:type="pct"/>
            <w:tcBorders>
              <w:top w:val="nil"/>
              <w:left w:val="nil"/>
              <w:bottom w:val="nil"/>
              <w:right w:val="nil"/>
            </w:tcBorders>
            <w:shd w:val="clear" w:color="auto" w:fill="auto"/>
            <w:vAlign w:val="center"/>
          </w:tcPr>
          <w:p w14:paraId="7B0D0F6E">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猴痘</w:t>
            </w:r>
            <w:r>
              <w:rPr>
                <w:rFonts w:hint="default" w:ascii="Times New Roman" w:hAnsi="Times New Roman" w:eastAsia="仿宋_GB2312" w:cs="Times New Roman"/>
                <w:kern w:val="0"/>
                <w:sz w:val="24"/>
                <w:szCs w:val="24"/>
                <w:vertAlign w:val="superscript"/>
              </w:rPr>
              <w:t>5</w:t>
            </w:r>
          </w:p>
        </w:tc>
        <w:tc>
          <w:tcPr>
            <w:tcW w:w="922" w:type="pct"/>
            <w:tcBorders>
              <w:top w:val="nil"/>
              <w:left w:val="nil"/>
              <w:bottom w:val="nil"/>
              <w:right w:val="nil"/>
            </w:tcBorders>
            <w:shd w:val="clear" w:color="auto" w:fill="auto"/>
            <w:noWrap/>
            <w:vAlign w:val="center"/>
          </w:tcPr>
          <w:p w14:paraId="15A8E15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5FE03D7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E3C6A7F">
        <w:trPr>
          <w:trHeight w:val="300" w:hRule="atLeast"/>
        </w:trPr>
        <w:tc>
          <w:tcPr>
            <w:tcW w:w="3155" w:type="pct"/>
            <w:tcBorders>
              <w:top w:val="nil"/>
              <w:left w:val="nil"/>
              <w:bottom w:val="nil"/>
              <w:right w:val="nil"/>
            </w:tcBorders>
            <w:shd w:val="clear" w:color="auto" w:fill="auto"/>
            <w:noWrap/>
            <w:vAlign w:val="center"/>
          </w:tcPr>
          <w:p w14:paraId="20CF291C">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基孔肯雅热</w:t>
            </w:r>
            <w:r>
              <w:rPr>
                <w:rFonts w:hint="default" w:ascii="Times New Roman" w:hAnsi="Times New Roman" w:eastAsia="仿宋_GB2312" w:cs="Times New Roman"/>
                <w:color w:val="000000"/>
                <w:kern w:val="0"/>
                <w:sz w:val="24"/>
                <w:szCs w:val="24"/>
                <w:vertAlign w:val="superscript"/>
              </w:rPr>
              <w:t>6</w:t>
            </w:r>
          </w:p>
        </w:tc>
        <w:tc>
          <w:tcPr>
            <w:tcW w:w="922" w:type="pct"/>
            <w:tcBorders>
              <w:top w:val="nil"/>
              <w:left w:val="nil"/>
              <w:bottom w:val="nil"/>
              <w:right w:val="nil"/>
            </w:tcBorders>
            <w:shd w:val="clear" w:color="auto" w:fill="auto"/>
            <w:noWrap/>
            <w:vAlign w:val="center"/>
          </w:tcPr>
          <w:p w14:paraId="64088A19">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644B0B0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5AF3349D">
        <w:trPr>
          <w:trHeight w:val="300" w:hRule="atLeast"/>
        </w:trPr>
        <w:tc>
          <w:tcPr>
            <w:tcW w:w="3155" w:type="pct"/>
            <w:tcBorders>
              <w:top w:val="nil"/>
              <w:left w:val="nil"/>
              <w:bottom w:val="nil"/>
              <w:right w:val="nil"/>
            </w:tcBorders>
            <w:shd w:val="clear" w:color="auto" w:fill="auto"/>
            <w:noWrap/>
            <w:vAlign w:val="center"/>
          </w:tcPr>
          <w:p w14:paraId="4BB60CFD">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发热伴血小板减少综合征</w:t>
            </w:r>
            <w:r>
              <w:rPr>
                <w:rFonts w:hint="default" w:ascii="Times New Roman" w:hAnsi="Times New Roman" w:eastAsia="仿宋_GB2312" w:cs="Times New Roman"/>
                <w:color w:val="000000"/>
                <w:kern w:val="0"/>
                <w:sz w:val="24"/>
                <w:szCs w:val="24"/>
                <w:vertAlign w:val="superscript"/>
              </w:rPr>
              <w:t>6</w:t>
            </w:r>
          </w:p>
        </w:tc>
        <w:tc>
          <w:tcPr>
            <w:tcW w:w="922" w:type="pct"/>
            <w:tcBorders>
              <w:top w:val="nil"/>
              <w:left w:val="nil"/>
              <w:bottom w:val="nil"/>
              <w:right w:val="nil"/>
            </w:tcBorders>
            <w:shd w:val="clear" w:color="auto" w:fill="auto"/>
            <w:noWrap/>
            <w:vAlign w:val="center"/>
          </w:tcPr>
          <w:p w14:paraId="33F12B9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922" w:type="pct"/>
            <w:tcBorders>
              <w:top w:val="nil"/>
              <w:left w:val="nil"/>
              <w:bottom w:val="nil"/>
              <w:right w:val="nil"/>
            </w:tcBorders>
            <w:shd w:val="clear" w:color="auto" w:fill="auto"/>
            <w:noWrap/>
            <w:vAlign w:val="center"/>
          </w:tcPr>
          <w:p w14:paraId="6D000A7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5C084D2">
        <w:trPr>
          <w:trHeight w:val="300" w:hRule="atLeast"/>
        </w:trPr>
        <w:tc>
          <w:tcPr>
            <w:tcW w:w="3155" w:type="pct"/>
            <w:tcBorders>
              <w:top w:val="nil"/>
              <w:left w:val="nil"/>
              <w:bottom w:val="nil"/>
              <w:right w:val="nil"/>
            </w:tcBorders>
            <w:shd w:val="clear" w:color="auto" w:fill="auto"/>
            <w:vAlign w:val="center"/>
          </w:tcPr>
          <w:p w14:paraId="6F2C4ACF">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炭疽</w:t>
            </w:r>
          </w:p>
        </w:tc>
        <w:tc>
          <w:tcPr>
            <w:tcW w:w="922" w:type="pct"/>
            <w:tcBorders>
              <w:top w:val="nil"/>
              <w:left w:val="nil"/>
              <w:bottom w:val="nil"/>
              <w:right w:val="nil"/>
            </w:tcBorders>
            <w:shd w:val="clear" w:color="auto" w:fill="auto"/>
            <w:noWrap/>
            <w:vAlign w:val="center"/>
          </w:tcPr>
          <w:p w14:paraId="5C341E3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6209890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64BD5454">
        <w:trPr>
          <w:trHeight w:val="300" w:hRule="atLeast"/>
        </w:trPr>
        <w:tc>
          <w:tcPr>
            <w:tcW w:w="3155" w:type="pct"/>
            <w:tcBorders>
              <w:top w:val="nil"/>
              <w:left w:val="nil"/>
              <w:bottom w:val="nil"/>
              <w:right w:val="nil"/>
            </w:tcBorders>
            <w:shd w:val="clear" w:color="auto" w:fill="auto"/>
            <w:vAlign w:val="center"/>
          </w:tcPr>
          <w:p w14:paraId="0DB29E57">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细菌性和阿米巴性痢疾</w:t>
            </w:r>
          </w:p>
        </w:tc>
        <w:tc>
          <w:tcPr>
            <w:tcW w:w="922" w:type="pct"/>
            <w:tcBorders>
              <w:top w:val="nil"/>
              <w:left w:val="nil"/>
              <w:bottom w:val="nil"/>
              <w:right w:val="nil"/>
            </w:tcBorders>
            <w:shd w:val="clear" w:color="auto" w:fill="auto"/>
            <w:noWrap/>
            <w:vAlign w:val="center"/>
          </w:tcPr>
          <w:p w14:paraId="53EA74E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891</w:t>
            </w:r>
          </w:p>
        </w:tc>
        <w:tc>
          <w:tcPr>
            <w:tcW w:w="922" w:type="pct"/>
            <w:tcBorders>
              <w:top w:val="nil"/>
              <w:left w:val="nil"/>
              <w:bottom w:val="nil"/>
              <w:right w:val="nil"/>
            </w:tcBorders>
            <w:shd w:val="clear" w:color="auto" w:fill="auto"/>
            <w:noWrap/>
            <w:vAlign w:val="center"/>
          </w:tcPr>
          <w:p w14:paraId="59A17CE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09D178BA">
        <w:trPr>
          <w:trHeight w:val="300" w:hRule="atLeast"/>
        </w:trPr>
        <w:tc>
          <w:tcPr>
            <w:tcW w:w="3155" w:type="pct"/>
            <w:tcBorders>
              <w:top w:val="nil"/>
              <w:left w:val="nil"/>
              <w:bottom w:val="nil"/>
              <w:right w:val="nil"/>
            </w:tcBorders>
            <w:shd w:val="clear" w:color="auto" w:fill="auto"/>
            <w:vAlign w:val="center"/>
          </w:tcPr>
          <w:p w14:paraId="7C9F35B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肺结核</w:t>
            </w:r>
            <w:r>
              <w:rPr>
                <w:rFonts w:hint="default" w:ascii="Times New Roman" w:hAnsi="Times New Roman" w:eastAsia="仿宋_GB2312" w:cs="Times New Roman"/>
                <w:kern w:val="0"/>
                <w:sz w:val="24"/>
                <w:szCs w:val="24"/>
                <w:vertAlign w:val="superscript"/>
              </w:rPr>
              <w:t>7</w:t>
            </w:r>
          </w:p>
        </w:tc>
        <w:tc>
          <w:tcPr>
            <w:tcW w:w="922" w:type="pct"/>
            <w:tcBorders>
              <w:top w:val="nil"/>
              <w:left w:val="nil"/>
              <w:bottom w:val="nil"/>
              <w:right w:val="nil"/>
            </w:tcBorders>
            <w:shd w:val="clear" w:color="auto" w:fill="auto"/>
            <w:noWrap/>
            <w:vAlign w:val="center"/>
          </w:tcPr>
          <w:p w14:paraId="7D1B38B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296</w:t>
            </w:r>
          </w:p>
        </w:tc>
        <w:tc>
          <w:tcPr>
            <w:tcW w:w="922" w:type="pct"/>
            <w:tcBorders>
              <w:top w:val="nil"/>
              <w:left w:val="nil"/>
              <w:bottom w:val="nil"/>
              <w:right w:val="nil"/>
            </w:tcBorders>
            <w:shd w:val="clear" w:color="auto" w:fill="auto"/>
            <w:noWrap/>
            <w:vAlign w:val="center"/>
          </w:tcPr>
          <w:p w14:paraId="14F9390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r>
      <w:tr w14:paraId="5A4BE306">
        <w:trPr>
          <w:trHeight w:val="300" w:hRule="atLeast"/>
        </w:trPr>
        <w:tc>
          <w:tcPr>
            <w:tcW w:w="3155" w:type="pct"/>
            <w:tcBorders>
              <w:top w:val="nil"/>
              <w:left w:val="nil"/>
              <w:bottom w:val="nil"/>
              <w:right w:val="nil"/>
            </w:tcBorders>
            <w:shd w:val="clear" w:color="auto" w:fill="auto"/>
            <w:vAlign w:val="center"/>
          </w:tcPr>
          <w:p w14:paraId="5109C4F7">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伤寒和副伤寒</w:t>
            </w:r>
          </w:p>
        </w:tc>
        <w:tc>
          <w:tcPr>
            <w:tcW w:w="922" w:type="pct"/>
            <w:tcBorders>
              <w:top w:val="nil"/>
              <w:left w:val="nil"/>
              <w:bottom w:val="nil"/>
              <w:right w:val="nil"/>
            </w:tcBorders>
            <w:shd w:val="clear" w:color="auto" w:fill="auto"/>
            <w:noWrap/>
            <w:vAlign w:val="center"/>
          </w:tcPr>
          <w:p w14:paraId="583A4E4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922" w:type="pct"/>
            <w:tcBorders>
              <w:top w:val="nil"/>
              <w:left w:val="nil"/>
              <w:bottom w:val="nil"/>
              <w:right w:val="nil"/>
            </w:tcBorders>
            <w:shd w:val="clear" w:color="auto" w:fill="auto"/>
            <w:noWrap/>
            <w:vAlign w:val="center"/>
          </w:tcPr>
          <w:p w14:paraId="6B87D8B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2B1099B6">
        <w:trPr>
          <w:trHeight w:val="300" w:hRule="atLeast"/>
        </w:trPr>
        <w:tc>
          <w:tcPr>
            <w:tcW w:w="3155" w:type="pct"/>
            <w:tcBorders>
              <w:top w:val="nil"/>
              <w:left w:val="nil"/>
              <w:bottom w:val="nil"/>
              <w:right w:val="nil"/>
            </w:tcBorders>
            <w:shd w:val="clear" w:color="auto" w:fill="auto"/>
            <w:vAlign w:val="center"/>
          </w:tcPr>
          <w:p w14:paraId="3854E606">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流行性脑脊髓膜炎</w:t>
            </w:r>
          </w:p>
        </w:tc>
        <w:tc>
          <w:tcPr>
            <w:tcW w:w="922" w:type="pct"/>
            <w:tcBorders>
              <w:top w:val="nil"/>
              <w:left w:val="nil"/>
              <w:bottom w:val="nil"/>
              <w:right w:val="nil"/>
            </w:tcBorders>
            <w:shd w:val="clear" w:color="auto" w:fill="auto"/>
            <w:noWrap/>
            <w:vAlign w:val="center"/>
          </w:tcPr>
          <w:p w14:paraId="4A9A9CC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7A37EC3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BF24EDA">
        <w:trPr>
          <w:trHeight w:val="300" w:hRule="atLeast"/>
        </w:trPr>
        <w:tc>
          <w:tcPr>
            <w:tcW w:w="3155" w:type="pct"/>
            <w:tcBorders>
              <w:top w:val="nil"/>
              <w:left w:val="nil"/>
              <w:bottom w:val="nil"/>
              <w:right w:val="nil"/>
            </w:tcBorders>
            <w:shd w:val="clear" w:color="auto" w:fill="auto"/>
            <w:vAlign w:val="center"/>
          </w:tcPr>
          <w:p w14:paraId="20CC7AE5">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百日咳</w:t>
            </w:r>
          </w:p>
        </w:tc>
        <w:tc>
          <w:tcPr>
            <w:tcW w:w="922" w:type="pct"/>
            <w:tcBorders>
              <w:top w:val="nil"/>
              <w:left w:val="nil"/>
              <w:bottom w:val="nil"/>
              <w:right w:val="nil"/>
            </w:tcBorders>
            <w:shd w:val="clear" w:color="auto" w:fill="auto"/>
            <w:noWrap/>
            <w:vAlign w:val="center"/>
          </w:tcPr>
          <w:p w14:paraId="200F6B2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0401614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E15E714">
        <w:trPr>
          <w:trHeight w:val="300" w:hRule="atLeast"/>
        </w:trPr>
        <w:tc>
          <w:tcPr>
            <w:tcW w:w="3155" w:type="pct"/>
            <w:tcBorders>
              <w:top w:val="nil"/>
              <w:left w:val="nil"/>
              <w:bottom w:val="nil"/>
              <w:right w:val="nil"/>
            </w:tcBorders>
            <w:shd w:val="clear" w:color="auto" w:fill="auto"/>
            <w:vAlign w:val="center"/>
          </w:tcPr>
          <w:p w14:paraId="354DCF0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白喉</w:t>
            </w:r>
          </w:p>
        </w:tc>
        <w:tc>
          <w:tcPr>
            <w:tcW w:w="922" w:type="pct"/>
            <w:tcBorders>
              <w:top w:val="nil"/>
              <w:left w:val="nil"/>
              <w:bottom w:val="nil"/>
              <w:right w:val="nil"/>
            </w:tcBorders>
            <w:shd w:val="clear" w:color="auto" w:fill="auto"/>
            <w:noWrap/>
            <w:vAlign w:val="center"/>
          </w:tcPr>
          <w:p w14:paraId="7AA947B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37D1197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DBF5967">
        <w:trPr>
          <w:trHeight w:val="300" w:hRule="atLeast"/>
        </w:trPr>
        <w:tc>
          <w:tcPr>
            <w:tcW w:w="3155" w:type="pct"/>
            <w:tcBorders>
              <w:top w:val="nil"/>
              <w:left w:val="nil"/>
              <w:bottom w:val="nil"/>
              <w:right w:val="nil"/>
            </w:tcBorders>
            <w:shd w:val="clear" w:color="auto" w:fill="auto"/>
            <w:vAlign w:val="center"/>
          </w:tcPr>
          <w:p w14:paraId="7928E4C4">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新生儿破伤风</w:t>
            </w:r>
          </w:p>
        </w:tc>
        <w:tc>
          <w:tcPr>
            <w:tcW w:w="922" w:type="pct"/>
            <w:tcBorders>
              <w:top w:val="nil"/>
              <w:left w:val="nil"/>
              <w:bottom w:val="nil"/>
              <w:right w:val="nil"/>
            </w:tcBorders>
            <w:shd w:val="clear" w:color="auto" w:fill="auto"/>
            <w:noWrap/>
            <w:vAlign w:val="center"/>
          </w:tcPr>
          <w:p w14:paraId="6892837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2383DDA9">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2B8FBC68">
        <w:trPr>
          <w:trHeight w:val="300" w:hRule="atLeast"/>
        </w:trPr>
        <w:tc>
          <w:tcPr>
            <w:tcW w:w="3155" w:type="pct"/>
            <w:tcBorders>
              <w:top w:val="nil"/>
              <w:left w:val="nil"/>
              <w:bottom w:val="nil"/>
              <w:right w:val="nil"/>
            </w:tcBorders>
            <w:shd w:val="clear" w:color="auto" w:fill="auto"/>
            <w:vAlign w:val="center"/>
          </w:tcPr>
          <w:p w14:paraId="347DACBB">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猩红热</w:t>
            </w:r>
          </w:p>
        </w:tc>
        <w:tc>
          <w:tcPr>
            <w:tcW w:w="922" w:type="pct"/>
            <w:tcBorders>
              <w:top w:val="nil"/>
              <w:left w:val="nil"/>
              <w:bottom w:val="nil"/>
              <w:right w:val="nil"/>
            </w:tcBorders>
            <w:shd w:val="clear" w:color="auto" w:fill="auto"/>
            <w:noWrap/>
            <w:vAlign w:val="center"/>
          </w:tcPr>
          <w:p w14:paraId="4A52E36A">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28</w:t>
            </w:r>
          </w:p>
        </w:tc>
        <w:tc>
          <w:tcPr>
            <w:tcW w:w="922" w:type="pct"/>
            <w:tcBorders>
              <w:top w:val="nil"/>
              <w:left w:val="nil"/>
              <w:bottom w:val="nil"/>
              <w:right w:val="nil"/>
            </w:tcBorders>
            <w:shd w:val="clear" w:color="auto" w:fill="auto"/>
            <w:noWrap/>
            <w:vAlign w:val="center"/>
          </w:tcPr>
          <w:p w14:paraId="49BF444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AF335E1">
        <w:trPr>
          <w:trHeight w:val="300" w:hRule="atLeast"/>
        </w:trPr>
        <w:tc>
          <w:tcPr>
            <w:tcW w:w="3155" w:type="pct"/>
            <w:tcBorders>
              <w:top w:val="nil"/>
              <w:left w:val="nil"/>
              <w:bottom w:val="nil"/>
              <w:right w:val="nil"/>
            </w:tcBorders>
            <w:shd w:val="clear" w:color="auto" w:fill="auto"/>
            <w:vAlign w:val="center"/>
          </w:tcPr>
          <w:p w14:paraId="101E9F6A">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布鲁氏菌病</w:t>
            </w:r>
          </w:p>
        </w:tc>
        <w:tc>
          <w:tcPr>
            <w:tcW w:w="922" w:type="pct"/>
            <w:tcBorders>
              <w:top w:val="nil"/>
              <w:left w:val="nil"/>
              <w:bottom w:val="nil"/>
              <w:right w:val="nil"/>
            </w:tcBorders>
            <w:shd w:val="clear" w:color="auto" w:fill="auto"/>
            <w:noWrap/>
            <w:vAlign w:val="center"/>
          </w:tcPr>
          <w:p w14:paraId="02B490F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24</w:t>
            </w:r>
          </w:p>
        </w:tc>
        <w:tc>
          <w:tcPr>
            <w:tcW w:w="922" w:type="pct"/>
            <w:tcBorders>
              <w:top w:val="nil"/>
              <w:left w:val="nil"/>
              <w:bottom w:val="nil"/>
              <w:right w:val="nil"/>
            </w:tcBorders>
            <w:shd w:val="clear" w:color="auto" w:fill="auto"/>
            <w:noWrap/>
            <w:vAlign w:val="center"/>
          </w:tcPr>
          <w:p w14:paraId="4BAB091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A0622E3">
        <w:trPr>
          <w:trHeight w:val="300" w:hRule="atLeast"/>
        </w:trPr>
        <w:tc>
          <w:tcPr>
            <w:tcW w:w="3155" w:type="pct"/>
            <w:tcBorders>
              <w:top w:val="nil"/>
              <w:left w:val="nil"/>
              <w:bottom w:val="nil"/>
              <w:right w:val="nil"/>
            </w:tcBorders>
            <w:shd w:val="clear" w:color="auto" w:fill="auto"/>
            <w:vAlign w:val="center"/>
          </w:tcPr>
          <w:p w14:paraId="52653BA1">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淋病</w:t>
            </w:r>
          </w:p>
        </w:tc>
        <w:tc>
          <w:tcPr>
            <w:tcW w:w="922" w:type="pct"/>
            <w:tcBorders>
              <w:top w:val="nil"/>
              <w:left w:val="nil"/>
              <w:bottom w:val="nil"/>
              <w:right w:val="nil"/>
            </w:tcBorders>
            <w:shd w:val="clear" w:color="auto" w:fill="auto"/>
            <w:noWrap/>
            <w:vAlign w:val="center"/>
          </w:tcPr>
          <w:p w14:paraId="091341C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69</w:t>
            </w:r>
          </w:p>
        </w:tc>
        <w:tc>
          <w:tcPr>
            <w:tcW w:w="922" w:type="pct"/>
            <w:tcBorders>
              <w:top w:val="nil"/>
              <w:left w:val="nil"/>
              <w:bottom w:val="nil"/>
              <w:right w:val="nil"/>
            </w:tcBorders>
            <w:shd w:val="clear" w:color="auto" w:fill="auto"/>
            <w:noWrap/>
            <w:vAlign w:val="center"/>
          </w:tcPr>
          <w:p w14:paraId="4C427AF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0392F8D">
        <w:trPr>
          <w:trHeight w:val="300" w:hRule="atLeast"/>
        </w:trPr>
        <w:tc>
          <w:tcPr>
            <w:tcW w:w="3155" w:type="pct"/>
            <w:tcBorders>
              <w:top w:val="nil"/>
              <w:left w:val="nil"/>
              <w:bottom w:val="nil"/>
              <w:right w:val="nil"/>
            </w:tcBorders>
            <w:shd w:val="clear" w:color="auto" w:fill="auto"/>
            <w:vAlign w:val="center"/>
          </w:tcPr>
          <w:p w14:paraId="6CF17759">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梅毒</w:t>
            </w:r>
          </w:p>
        </w:tc>
        <w:tc>
          <w:tcPr>
            <w:tcW w:w="922" w:type="pct"/>
            <w:tcBorders>
              <w:top w:val="nil"/>
              <w:left w:val="nil"/>
              <w:bottom w:val="nil"/>
              <w:right w:val="nil"/>
            </w:tcBorders>
            <w:shd w:val="clear" w:color="auto" w:fill="auto"/>
            <w:noWrap/>
            <w:vAlign w:val="center"/>
          </w:tcPr>
          <w:p w14:paraId="2A32E24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234</w:t>
            </w:r>
          </w:p>
        </w:tc>
        <w:tc>
          <w:tcPr>
            <w:tcW w:w="922" w:type="pct"/>
            <w:tcBorders>
              <w:top w:val="nil"/>
              <w:left w:val="nil"/>
              <w:bottom w:val="nil"/>
              <w:right w:val="nil"/>
            </w:tcBorders>
            <w:shd w:val="clear" w:color="auto" w:fill="auto"/>
            <w:noWrap/>
            <w:vAlign w:val="center"/>
          </w:tcPr>
          <w:p w14:paraId="29D52C2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606EA3C">
        <w:trPr>
          <w:trHeight w:val="300" w:hRule="atLeast"/>
        </w:trPr>
        <w:tc>
          <w:tcPr>
            <w:tcW w:w="3155" w:type="pct"/>
            <w:tcBorders>
              <w:top w:val="nil"/>
              <w:left w:val="nil"/>
              <w:bottom w:val="nil"/>
              <w:right w:val="nil"/>
            </w:tcBorders>
            <w:shd w:val="clear" w:color="auto" w:fill="auto"/>
            <w:vAlign w:val="center"/>
          </w:tcPr>
          <w:p w14:paraId="2B5BF67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钩端螺旋体病</w:t>
            </w:r>
          </w:p>
        </w:tc>
        <w:tc>
          <w:tcPr>
            <w:tcW w:w="922" w:type="pct"/>
            <w:tcBorders>
              <w:top w:val="nil"/>
              <w:left w:val="nil"/>
              <w:bottom w:val="nil"/>
              <w:right w:val="nil"/>
            </w:tcBorders>
            <w:shd w:val="clear" w:color="auto" w:fill="auto"/>
            <w:noWrap/>
            <w:vAlign w:val="center"/>
          </w:tcPr>
          <w:p w14:paraId="4FDAFF0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7F41D4E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295F306">
        <w:trPr>
          <w:trHeight w:val="300" w:hRule="atLeast"/>
        </w:trPr>
        <w:tc>
          <w:tcPr>
            <w:tcW w:w="3155" w:type="pct"/>
            <w:tcBorders>
              <w:top w:val="nil"/>
              <w:left w:val="nil"/>
              <w:bottom w:val="nil"/>
              <w:right w:val="nil"/>
            </w:tcBorders>
            <w:shd w:val="clear" w:color="auto" w:fill="auto"/>
            <w:vAlign w:val="center"/>
          </w:tcPr>
          <w:p w14:paraId="510A4B3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血吸虫病</w:t>
            </w:r>
          </w:p>
        </w:tc>
        <w:tc>
          <w:tcPr>
            <w:tcW w:w="922" w:type="pct"/>
            <w:tcBorders>
              <w:top w:val="nil"/>
              <w:left w:val="nil"/>
              <w:bottom w:val="nil"/>
              <w:right w:val="nil"/>
            </w:tcBorders>
            <w:shd w:val="clear" w:color="auto" w:fill="auto"/>
            <w:noWrap/>
            <w:vAlign w:val="center"/>
          </w:tcPr>
          <w:p w14:paraId="5E993B0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22513FBE">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24A3D4D">
        <w:trPr>
          <w:trHeight w:val="300" w:hRule="atLeast"/>
        </w:trPr>
        <w:tc>
          <w:tcPr>
            <w:tcW w:w="3155" w:type="pct"/>
            <w:tcBorders>
              <w:top w:val="nil"/>
              <w:left w:val="nil"/>
              <w:bottom w:val="nil"/>
              <w:right w:val="nil"/>
            </w:tcBorders>
            <w:shd w:val="clear" w:color="auto" w:fill="auto"/>
            <w:vAlign w:val="center"/>
          </w:tcPr>
          <w:p w14:paraId="704E7C3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疟疾</w:t>
            </w:r>
            <w:r>
              <w:rPr>
                <w:rFonts w:hint="default" w:ascii="Times New Roman" w:hAnsi="Times New Roman" w:eastAsia="仿宋_GB2312" w:cs="Times New Roman"/>
                <w:kern w:val="0"/>
                <w:sz w:val="24"/>
                <w:szCs w:val="24"/>
                <w:vertAlign w:val="superscript"/>
              </w:rPr>
              <w:t>8</w:t>
            </w:r>
          </w:p>
        </w:tc>
        <w:tc>
          <w:tcPr>
            <w:tcW w:w="922" w:type="pct"/>
            <w:tcBorders>
              <w:top w:val="nil"/>
              <w:left w:val="nil"/>
              <w:bottom w:val="nil"/>
              <w:right w:val="nil"/>
            </w:tcBorders>
            <w:shd w:val="clear" w:color="auto" w:fill="auto"/>
            <w:noWrap/>
            <w:vAlign w:val="center"/>
          </w:tcPr>
          <w:p w14:paraId="2AEBB61D">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4A2603E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5C744281">
        <w:trPr>
          <w:trHeight w:val="300" w:hRule="atLeast"/>
        </w:trPr>
        <w:tc>
          <w:tcPr>
            <w:tcW w:w="3155" w:type="pct"/>
            <w:tcBorders>
              <w:top w:val="single" w:color="auto" w:sz="4" w:space="0"/>
              <w:left w:val="nil"/>
              <w:bottom w:val="nil"/>
              <w:right w:val="nil"/>
            </w:tcBorders>
            <w:shd w:val="clear" w:color="auto" w:fill="auto"/>
            <w:vAlign w:val="center"/>
          </w:tcPr>
          <w:p w14:paraId="65ADD3CC">
            <w:pPr>
              <w:widowControl/>
              <w:jc w:val="left"/>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 xml:space="preserve">  丙类传染病合计</w:t>
            </w:r>
          </w:p>
        </w:tc>
        <w:tc>
          <w:tcPr>
            <w:tcW w:w="922" w:type="pct"/>
            <w:tcBorders>
              <w:top w:val="single" w:color="auto" w:sz="4" w:space="0"/>
              <w:left w:val="nil"/>
              <w:bottom w:val="single" w:color="auto" w:sz="4" w:space="0"/>
              <w:right w:val="nil"/>
            </w:tcBorders>
            <w:shd w:val="clear" w:color="auto" w:fill="auto"/>
            <w:noWrap/>
            <w:vAlign w:val="center"/>
          </w:tcPr>
          <w:p w14:paraId="2F0AEAA5">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5745</w:t>
            </w:r>
          </w:p>
        </w:tc>
        <w:tc>
          <w:tcPr>
            <w:tcW w:w="922" w:type="pct"/>
            <w:tcBorders>
              <w:top w:val="single" w:color="auto" w:sz="4" w:space="0"/>
              <w:left w:val="nil"/>
              <w:bottom w:val="single" w:color="auto" w:sz="4" w:space="0"/>
              <w:right w:val="nil"/>
            </w:tcBorders>
            <w:shd w:val="clear" w:color="auto" w:fill="auto"/>
            <w:noWrap/>
            <w:vAlign w:val="center"/>
          </w:tcPr>
          <w:p w14:paraId="4711357B">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0</w:t>
            </w:r>
          </w:p>
        </w:tc>
      </w:tr>
      <w:tr w14:paraId="5126E6F8">
        <w:trPr>
          <w:trHeight w:val="300" w:hRule="atLeast"/>
        </w:trPr>
        <w:tc>
          <w:tcPr>
            <w:tcW w:w="3155" w:type="pct"/>
            <w:tcBorders>
              <w:top w:val="single" w:color="auto" w:sz="4" w:space="0"/>
              <w:left w:val="nil"/>
              <w:bottom w:val="nil"/>
              <w:right w:val="nil"/>
            </w:tcBorders>
            <w:shd w:val="clear" w:color="auto" w:fill="auto"/>
            <w:vAlign w:val="center"/>
          </w:tcPr>
          <w:p w14:paraId="3B88412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流行性感冒</w:t>
            </w:r>
          </w:p>
        </w:tc>
        <w:tc>
          <w:tcPr>
            <w:tcW w:w="922" w:type="pct"/>
            <w:tcBorders>
              <w:top w:val="nil"/>
              <w:left w:val="nil"/>
              <w:bottom w:val="nil"/>
              <w:right w:val="nil"/>
            </w:tcBorders>
            <w:shd w:val="clear" w:color="auto" w:fill="auto"/>
            <w:noWrap/>
            <w:vAlign w:val="center"/>
          </w:tcPr>
          <w:p w14:paraId="481ED1B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1438</w:t>
            </w:r>
          </w:p>
        </w:tc>
        <w:tc>
          <w:tcPr>
            <w:tcW w:w="922" w:type="pct"/>
            <w:tcBorders>
              <w:top w:val="nil"/>
              <w:left w:val="nil"/>
              <w:bottom w:val="nil"/>
              <w:right w:val="nil"/>
            </w:tcBorders>
            <w:shd w:val="clear" w:color="auto" w:fill="auto"/>
            <w:noWrap/>
            <w:vAlign w:val="center"/>
          </w:tcPr>
          <w:p w14:paraId="3016DC1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26FC5F5">
        <w:trPr>
          <w:trHeight w:val="300" w:hRule="atLeast"/>
        </w:trPr>
        <w:tc>
          <w:tcPr>
            <w:tcW w:w="3155" w:type="pct"/>
            <w:tcBorders>
              <w:top w:val="nil"/>
              <w:left w:val="nil"/>
              <w:bottom w:val="nil"/>
              <w:right w:val="nil"/>
            </w:tcBorders>
            <w:shd w:val="clear" w:color="auto" w:fill="auto"/>
            <w:vAlign w:val="center"/>
          </w:tcPr>
          <w:p w14:paraId="0EB9BF8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流行性腮腺炎</w:t>
            </w:r>
          </w:p>
        </w:tc>
        <w:tc>
          <w:tcPr>
            <w:tcW w:w="922" w:type="pct"/>
            <w:tcBorders>
              <w:top w:val="nil"/>
              <w:left w:val="nil"/>
              <w:bottom w:val="nil"/>
              <w:right w:val="nil"/>
            </w:tcBorders>
            <w:shd w:val="clear" w:color="auto" w:fill="auto"/>
            <w:noWrap/>
            <w:vAlign w:val="center"/>
          </w:tcPr>
          <w:p w14:paraId="1186102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83</w:t>
            </w:r>
          </w:p>
        </w:tc>
        <w:tc>
          <w:tcPr>
            <w:tcW w:w="922" w:type="pct"/>
            <w:tcBorders>
              <w:top w:val="nil"/>
              <w:left w:val="nil"/>
              <w:bottom w:val="nil"/>
              <w:right w:val="nil"/>
            </w:tcBorders>
            <w:shd w:val="clear" w:color="auto" w:fill="auto"/>
            <w:noWrap/>
            <w:vAlign w:val="center"/>
          </w:tcPr>
          <w:p w14:paraId="67E85A4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5923DFCA">
        <w:trPr>
          <w:trHeight w:val="300" w:hRule="atLeast"/>
        </w:trPr>
        <w:tc>
          <w:tcPr>
            <w:tcW w:w="3155" w:type="pct"/>
            <w:tcBorders>
              <w:top w:val="nil"/>
              <w:left w:val="nil"/>
              <w:bottom w:val="nil"/>
              <w:right w:val="nil"/>
            </w:tcBorders>
            <w:shd w:val="clear" w:color="auto" w:fill="auto"/>
            <w:vAlign w:val="center"/>
          </w:tcPr>
          <w:p w14:paraId="3EE64C7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风疹</w:t>
            </w:r>
          </w:p>
        </w:tc>
        <w:tc>
          <w:tcPr>
            <w:tcW w:w="922" w:type="pct"/>
            <w:tcBorders>
              <w:top w:val="nil"/>
              <w:left w:val="nil"/>
              <w:bottom w:val="nil"/>
              <w:right w:val="nil"/>
            </w:tcBorders>
            <w:shd w:val="clear" w:color="auto" w:fill="auto"/>
            <w:noWrap/>
            <w:vAlign w:val="center"/>
          </w:tcPr>
          <w:p w14:paraId="3C57220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1D2E1D0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B99C38E">
        <w:trPr>
          <w:trHeight w:val="300" w:hRule="atLeast"/>
        </w:trPr>
        <w:tc>
          <w:tcPr>
            <w:tcW w:w="3155" w:type="pct"/>
            <w:tcBorders>
              <w:top w:val="nil"/>
              <w:left w:val="nil"/>
              <w:bottom w:val="nil"/>
              <w:right w:val="nil"/>
            </w:tcBorders>
            <w:shd w:val="clear" w:color="auto" w:fill="auto"/>
            <w:vAlign w:val="center"/>
          </w:tcPr>
          <w:p w14:paraId="1193AC12">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急性出血性结膜炎</w:t>
            </w:r>
          </w:p>
        </w:tc>
        <w:tc>
          <w:tcPr>
            <w:tcW w:w="922" w:type="pct"/>
            <w:tcBorders>
              <w:top w:val="nil"/>
              <w:left w:val="nil"/>
              <w:bottom w:val="nil"/>
              <w:right w:val="nil"/>
            </w:tcBorders>
            <w:shd w:val="clear" w:color="auto" w:fill="auto"/>
            <w:noWrap/>
            <w:vAlign w:val="center"/>
          </w:tcPr>
          <w:p w14:paraId="15989A8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4153E4A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354849D">
        <w:trPr>
          <w:trHeight w:val="300" w:hRule="atLeast"/>
        </w:trPr>
        <w:tc>
          <w:tcPr>
            <w:tcW w:w="3155" w:type="pct"/>
            <w:tcBorders>
              <w:top w:val="nil"/>
              <w:left w:val="nil"/>
              <w:bottom w:val="nil"/>
              <w:right w:val="nil"/>
            </w:tcBorders>
            <w:shd w:val="clear" w:color="auto" w:fill="auto"/>
            <w:vAlign w:val="center"/>
          </w:tcPr>
          <w:p w14:paraId="71B8176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麻风病</w:t>
            </w:r>
          </w:p>
        </w:tc>
        <w:tc>
          <w:tcPr>
            <w:tcW w:w="922" w:type="pct"/>
            <w:tcBorders>
              <w:top w:val="nil"/>
              <w:left w:val="nil"/>
              <w:bottom w:val="nil"/>
              <w:right w:val="nil"/>
            </w:tcBorders>
            <w:shd w:val="clear" w:color="auto" w:fill="auto"/>
            <w:noWrap/>
            <w:vAlign w:val="center"/>
          </w:tcPr>
          <w:p w14:paraId="543FBB5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13EA0B6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3FD73523">
        <w:trPr>
          <w:trHeight w:val="300" w:hRule="atLeast"/>
        </w:trPr>
        <w:tc>
          <w:tcPr>
            <w:tcW w:w="3155" w:type="pct"/>
            <w:tcBorders>
              <w:top w:val="nil"/>
              <w:left w:val="nil"/>
              <w:bottom w:val="nil"/>
              <w:right w:val="nil"/>
            </w:tcBorders>
            <w:shd w:val="clear" w:color="auto" w:fill="auto"/>
            <w:vAlign w:val="center"/>
          </w:tcPr>
          <w:p w14:paraId="077E581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斑疹伤寒</w:t>
            </w:r>
          </w:p>
        </w:tc>
        <w:tc>
          <w:tcPr>
            <w:tcW w:w="922" w:type="pct"/>
            <w:tcBorders>
              <w:top w:val="nil"/>
              <w:left w:val="nil"/>
              <w:bottom w:val="nil"/>
              <w:right w:val="nil"/>
            </w:tcBorders>
            <w:shd w:val="clear" w:color="auto" w:fill="auto"/>
            <w:noWrap/>
            <w:vAlign w:val="center"/>
          </w:tcPr>
          <w:p w14:paraId="436B1EF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71D7A70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569913D5">
        <w:trPr>
          <w:trHeight w:val="300" w:hRule="atLeast"/>
        </w:trPr>
        <w:tc>
          <w:tcPr>
            <w:tcW w:w="3155" w:type="pct"/>
            <w:tcBorders>
              <w:top w:val="nil"/>
              <w:left w:val="nil"/>
              <w:bottom w:val="nil"/>
              <w:right w:val="nil"/>
            </w:tcBorders>
            <w:shd w:val="clear" w:color="auto" w:fill="auto"/>
            <w:vAlign w:val="center"/>
          </w:tcPr>
          <w:p w14:paraId="6C2D6E32">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黑热病</w:t>
            </w:r>
          </w:p>
        </w:tc>
        <w:tc>
          <w:tcPr>
            <w:tcW w:w="922" w:type="pct"/>
            <w:tcBorders>
              <w:top w:val="nil"/>
              <w:left w:val="nil"/>
              <w:bottom w:val="nil"/>
              <w:right w:val="nil"/>
            </w:tcBorders>
            <w:shd w:val="clear" w:color="auto" w:fill="auto"/>
            <w:noWrap/>
            <w:vAlign w:val="center"/>
          </w:tcPr>
          <w:p w14:paraId="7CF98CD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922" w:type="pct"/>
            <w:tcBorders>
              <w:top w:val="nil"/>
              <w:left w:val="nil"/>
              <w:bottom w:val="nil"/>
              <w:right w:val="nil"/>
            </w:tcBorders>
            <w:shd w:val="clear" w:color="auto" w:fill="auto"/>
            <w:noWrap/>
            <w:vAlign w:val="center"/>
          </w:tcPr>
          <w:p w14:paraId="6ACFCA6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55726A7">
        <w:trPr>
          <w:trHeight w:val="300" w:hRule="atLeast"/>
        </w:trPr>
        <w:tc>
          <w:tcPr>
            <w:tcW w:w="3155" w:type="pct"/>
            <w:tcBorders>
              <w:top w:val="nil"/>
              <w:left w:val="nil"/>
              <w:bottom w:val="nil"/>
              <w:right w:val="nil"/>
            </w:tcBorders>
            <w:shd w:val="clear" w:color="auto" w:fill="auto"/>
            <w:vAlign w:val="center"/>
          </w:tcPr>
          <w:p w14:paraId="6C53177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包虫病</w:t>
            </w:r>
          </w:p>
        </w:tc>
        <w:tc>
          <w:tcPr>
            <w:tcW w:w="922" w:type="pct"/>
            <w:tcBorders>
              <w:top w:val="nil"/>
              <w:left w:val="nil"/>
              <w:bottom w:val="nil"/>
              <w:right w:val="nil"/>
            </w:tcBorders>
            <w:shd w:val="clear" w:color="auto" w:fill="auto"/>
            <w:noWrap/>
            <w:vAlign w:val="center"/>
          </w:tcPr>
          <w:p w14:paraId="021D643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5212EEC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C9306AC">
        <w:trPr>
          <w:trHeight w:val="300" w:hRule="atLeast"/>
        </w:trPr>
        <w:tc>
          <w:tcPr>
            <w:tcW w:w="3155" w:type="pct"/>
            <w:tcBorders>
              <w:top w:val="nil"/>
              <w:left w:val="nil"/>
              <w:bottom w:val="nil"/>
              <w:right w:val="nil"/>
            </w:tcBorders>
            <w:shd w:val="clear" w:color="auto" w:fill="auto"/>
            <w:vAlign w:val="center"/>
          </w:tcPr>
          <w:p w14:paraId="15F76D38">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丝虫病</w:t>
            </w:r>
          </w:p>
        </w:tc>
        <w:tc>
          <w:tcPr>
            <w:tcW w:w="922" w:type="pct"/>
            <w:tcBorders>
              <w:top w:val="nil"/>
              <w:left w:val="nil"/>
              <w:bottom w:val="nil"/>
              <w:right w:val="nil"/>
            </w:tcBorders>
            <w:shd w:val="clear" w:color="auto" w:fill="auto"/>
            <w:noWrap/>
            <w:vAlign w:val="center"/>
          </w:tcPr>
          <w:p w14:paraId="58DDDB8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5FB6931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0126B00B">
        <w:trPr>
          <w:trHeight w:val="300" w:hRule="atLeast"/>
        </w:trPr>
        <w:tc>
          <w:tcPr>
            <w:tcW w:w="3155" w:type="pct"/>
            <w:tcBorders>
              <w:top w:val="nil"/>
              <w:left w:val="nil"/>
              <w:bottom w:val="nil"/>
              <w:right w:val="nil"/>
            </w:tcBorders>
            <w:shd w:val="clear" w:color="auto" w:fill="auto"/>
            <w:vAlign w:val="center"/>
          </w:tcPr>
          <w:p w14:paraId="25531BB9">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手足口病</w:t>
            </w:r>
          </w:p>
        </w:tc>
        <w:tc>
          <w:tcPr>
            <w:tcW w:w="922" w:type="pct"/>
            <w:tcBorders>
              <w:top w:val="nil"/>
              <w:left w:val="nil"/>
              <w:bottom w:val="nil"/>
              <w:right w:val="nil"/>
            </w:tcBorders>
            <w:shd w:val="clear" w:color="auto" w:fill="auto"/>
            <w:noWrap/>
            <w:vAlign w:val="center"/>
          </w:tcPr>
          <w:p w14:paraId="22DB8D95">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528</w:t>
            </w:r>
          </w:p>
        </w:tc>
        <w:tc>
          <w:tcPr>
            <w:tcW w:w="922" w:type="pct"/>
            <w:tcBorders>
              <w:top w:val="nil"/>
              <w:left w:val="nil"/>
              <w:bottom w:val="nil"/>
              <w:right w:val="nil"/>
            </w:tcBorders>
            <w:shd w:val="clear" w:color="auto" w:fill="auto"/>
            <w:noWrap/>
            <w:vAlign w:val="center"/>
          </w:tcPr>
          <w:p w14:paraId="68B49DE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BBE76F6">
        <w:trPr>
          <w:trHeight w:val="300" w:hRule="atLeast"/>
        </w:trPr>
        <w:tc>
          <w:tcPr>
            <w:tcW w:w="3155" w:type="pct"/>
            <w:tcBorders>
              <w:top w:val="nil"/>
              <w:left w:val="nil"/>
              <w:bottom w:val="single" w:color="auto" w:sz="4" w:space="0"/>
              <w:right w:val="nil"/>
            </w:tcBorders>
            <w:shd w:val="clear" w:color="auto" w:fill="auto"/>
            <w:vAlign w:val="center"/>
          </w:tcPr>
          <w:p w14:paraId="66C42A1C">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其他感染性腹泻病</w:t>
            </w:r>
          </w:p>
        </w:tc>
        <w:tc>
          <w:tcPr>
            <w:tcW w:w="922" w:type="pct"/>
            <w:tcBorders>
              <w:top w:val="nil"/>
              <w:left w:val="nil"/>
              <w:bottom w:val="single" w:color="auto" w:sz="4" w:space="0"/>
              <w:right w:val="nil"/>
            </w:tcBorders>
            <w:shd w:val="clear" w:color="auto" w:fill="auto"/>
            <w:noWrap/>
            <w:vAlign w:val="center"/>
          </w:tcPr>
          <w:p w14:paraId="05AF610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3695</w:t>
            </w:r>
          </w:p>
        </w:tc>
        <w:tc>
          <w:tcPr>
            <w:tcW w:w="922" w:type="pct"/>
            <w:tcBorders>
              <w:top w:val="nil"/>
              <w:left w:val="nil"/>
              <w:bottom w:val="single" w:color="auto" w:sz="4" w:space="0"/>
              <w:right w:val="nil"/>
            </w:tcBorders>
            <w:shd w:val="clear" w:color="auto" w:fill="auto"/>
            <w:noWrap/>
            <w:vAlign w:val="center"/>
          </w:tcPr>
          <w:p w14:paraId="73504560">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85905F2">
        <w:trPr>
          <w:trHeight w:val="300" w:hRule="atLeast"/>
        </w:trPr>
        <w:tc>
          <w:tcPr>
            <w:tcW w:w="3155" w:type="pct"/>
            <w:tcBorders>
              <w:top w:val="single" w:color="auto" w:sz="4" w:space="0"/>
              <w:left w:val="nil"/>
              <w:bottom w:val="single" w:color="auto" w:sz="4" w:space="0"/>
              <w:right w:val="nil"/>
            </w:tcBorders>
            <w:shd w:val="clear" w:color="auto" w:fill="auto"/>
            <w:vAlign w:val="center"/>
          </w:tcPr>
          <w:p w14:paraId="576EAADA">
            <w:pPr>
              <w:widowControl/>
              <w:jc w:val="left"/>
              <w:rPr>
                <w:rFonts w:hint="default" w:ascii="Times New Roman" w:hAnsi="Times New Roman" w:eastAsia="仿宋_GB2312" w:cs="Times New Roman"/>
                <w:kern w:val="0"/>
                <w:sz w:val="24"/>
                <w:szCs w:val="24"/>
              </w:rPr>
            </w:pPr>
            <w:r>
              <w:rPr>
                <w:rStyle w:val="8"/>
                <w:rFonts w:hint="default" w:ascii="Times New Roman" w:hAnsi="Times New Roman" w:eastAsia="仿宋_GB2312" w:cs="Times New Roman"/>
                <w:color w:val="000000"/>
                <w:sz w:val="24"/>
                <w:szCs w:val="24"/>
              </w:rPr>
              <w:t>重点监测的其他传染病合计</w:t>
            </w:r>
            <w:r>
              <w:rPr>
                <w:rStyle w:val="8"/>
                <w:rFonts w:hint="default" w:ascii="Times New Roman" w:hAnsi="Times New Roman" w:eastAsia="仿宋_GB2312" w:cs="Times New Roman"/>
                <w:color w:val="000000"/>
                <w:sz w:val="24"/>
                <w:szCs w:val="24"/>
                <w:vertAlign w:val="superscript"/>
              </w:rPr>
              <w:t>9</w:t>
            </w:r>
          </w:p>
        </w:tc>
        <w:tc>
          <w:tcPr>
            <w:tcW w:w="922" w:type="pct"/>
            <w:tcBorders>
              <w:top w:val="single" w:color="auto" w:sz="4" w:space="0"/>
              <w:left w:val="nil"/>
              <w:bottom w:val="single" w:color="auto" w:sz="4" w:space="0"/>
              <w:right w:val="nil"/>
            </w:tcBorders>
            <w:shd w:val="clear" w:color="auto" w:fill="auto"/>
            <w:noWrap/>
            <w:vAlign w:val="center"/>
          </w:tcPr>
          <w:p w14:paraId="27415A8C">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502</w:t>
            </w:r>
          </w:p>
        </w:tc>
        <w:tc>
          <w:tcPr>
            <w:tcW w:w="922" w:type="pct"/>
            <w:tcBorders>
              <w:top w:val="single" w:color="auto" w:sz="4" w:space="0"/>
              <w:left w:val="nil"/>
              <w:bottom w:val="single" w:color="auto" w:sz="4" w:space="0"/>
              <w:right w:val="nil"/>
            </w:tcBorders>
            <w:shd w:val="clear" w:color="auto" w:fill="auto"/>
            <w:noWrap/>
            <w:vAlign w:val="center"/>
          </w:tcPr>
          <w:p w14:paraId="31933922">
            <w:pPr>
              <w:jc w:val="righ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0</w:t>
            </w:r>
          </w:p>
        </w:tc>
      </w:tr>
      <w:tr w14:paraId="32254768">
        <w:trPr>
          <w:trHeight w:val="300" w:hRule="atLeast"/>
        </w:trPr>
        <w:tc>
          <w:tcPr>
            <w:tcW w:w="3155" w:type="pct"/>
            <w:tcBorders>
              <w:top w:val="single" w:color="auto" w:sz="4" w:space="0"/>
              <w:left w:val="nil"/>
              <w:bottom w:val="nil"/>
              <w:right w:val="nil"/>
            </w:tcBorders>
            <w:shd w:val="clear" w:color="auto" w:fill="auto"/>
            <w:vAlign w:val="center"/>
          </w:tcPr>
          <w:p w14:paraId="195AA12D">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中东呼吸综合征（MERS）</w:t>
            </w:r>
          </w:p>
        </w:tc>
        <w:tc>
          <w:tcPr>
            <w:tcW w:w="922" w:type="pct"/>
            <w:tcBorders>
              <w:top w:val="single" w:color="auto" w:sz="4" w:space="0"/>
              <w:left w:val="nil"/>
              <w:bottom w:val="nil"/>
              <w:right w:val="nil"/>
            </w:tcBorders>
            <w:shd w:val="clear" w:color="auto" w:fill="auto"/>
            <w:noWrap/>
            <w:vAlign w:val="center"/>
          </w:tcPr>
          <w:p w14:paraId="4F40F7B3">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single" w:color="auto" w:sz="4" w:space="0"/>
              <w:left w:val="nil"/>
              <w:bottom w:val="nil"/>
              <w:right w:val="nil"/>
            </w:tcBorders>
            <w:shd w:val="clear" w:color="auto" w:fill="auto"/>
            <w:noWrap/>
            <w:vAlign w:val="center"/>
          </w:tcPr>
          <w:p w14:paraId="2E71329B">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21FC861F">
        <w:trPr>
          <w:trHeight w:val="300" w:hRule="atLeast"/>
        </w:trPr>
        <w:tc>
          <w:tcPr>
            <w:tcW w:w="3155" w:type="pct"/>
            <w:tcBorders>
              <w:top w:val="nil"/>
              <w:left w:val="nil"/>
              <w:bottom w:val="nil"/>
              <w:right w:val="nil"/>
            </w:tcBorders>
            <w:shd w:val="clear" w:color="auto" w:fill="auto"/>
            <w:vAlign w:val="center"/>
          </w:tcPr>
          <w:p w14:paraId="0D4944F4">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埃博拉出血热</w:t>
            </w:r>
          </w:p>
        </w:tc>
        <w:tc>
          <w:tcPr>
            <w:tcW w:w="922" w:type="pct"/>
            <w:tcBorders>
              <w:top w:val="nil"/>
              <w:left w:val="nil"/>
              <w:bottom w:val="nil"/>
              <w:right w:val="nil"/>
            </w:tcBorders>
            <w:shd w:val="clear" w:color="auto" w:fill="auto"/>
            <w:noWrap/>
            <w:vAlign w:val="center"/>
          </w:tcPr>
          <w:p w14:paraId="703CF12F">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54F417B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437D7312">
        <w:trPr>
          <w:trHeight w:val="300" w:hRule="atLeast"/>
        </w:trPr>
        <w:tc>
          <w:tcPr>
            <w:tcW w:w="3155" w:type="pct"/>
            <w:tcBorders>
              <w:top w:val="nil"/>
              <w:left w:val="nil"/>
              <w:bottom w:val="nil"/>
              <w:right w:val="nil"/>
            </w:tcBorders>
            <w:shd w:val="clear" w:color="auto" w:fill="auto"/>
            <w:vAlign w:val="center"/>
          </w:tcPr>
          <w:p w14:paraId="4144CAB7">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寨卡病毒病</w:t>
            </w:r>
          </w:p>
        </w:tc>
        <w:tc>
          <w:tcPr>
            <w:tcW w:w="922" w:type="pct"/>
            <w:tcBorders>
              <w:top w:val="nil"/>
              <w:left w:val="nil"/>
              <w:bottom w:val="nil"/>
              <w:right w:val="nil"/>
            </w:tcBorders>
            <w:shd w:val="clear" w:color="auto" w:fill="auto"/>
            <w:noWrap/>
            <w:vAlign w:val="center"/>
          </w:tcPr>
          <w:p w14:paraId="78BC78E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53BED36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7A3ADBCD">
        <w:trPr>
          <w:trHeight w:val="300" w:hRule="atLeast"/>
        </w:trPr>
        <w:tc>
          <w:tcPr>
            <w:tcW w:w="3155" w:type="pct"/>
            <w:tcBorders>
              <w:top w:val="nil"/>
              <w:left w:val="nil"/>
              <w:bottom w:val="nil"/>
              <w:right w:val="nil"/>
            </w:tcBorders>
            <w:shd w:val="clear" w:color="auto" w:fill="auto"/>
            <w:vAlign w:val="center"/>
          </w:tcPr>
          <w:p w14:paraId="67C6F2A8">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拉沙热</w:t>
            </w:r>
          </w:p>
        </w:tc>
        <w:tc>
          <w:tcPr>
            <w:tcW w:w="922" w:type="pct"/>
            <w:tcBorders>
              <w:top w:val="nil"/>
              <w:left w:val="nil"/>
              <w:bottom w:val="nil"/>
              <w:right w:val="nil"/>
            </w:tcBorders>
            <w:shd w:val="clear" w:color="auto" w:fill="auto"/>
            <w:noWrap/>
            <w:vAlign w:val="center"/>
          </w:tcPr>
          <w:p w14:paraId="4231561C">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nil"/>
              <w:right w:val="nil"/>
            </w:tcBorders>
            <w:shd w:val="clear" w:color="auto" w:fill="auto"/>
            <w:noWrap/>
            <w:vAlign w:val="center"/>
          </w:tcPr>
          <w:p w14:paraId="08BF7608">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2312E335">
        <w:trPr>
          <w:trHeight w:val="300" w:hRule="atLeast"/>
        </w:trPr>
        <w:tc>
          <w:tcPr>
            <w:tcW w:w="3155" w:type="pct"/>
            <w:tcBorders>
              <w:top w:val="nil"/>
              <w:left w:val="nil"/>
              <w:bottom w:val="nil"/>
              <w:right w:val="nil"/>
            </w:tcBorders>
            <w:shd w:val="clear" w:color="auto" w:fill="auto"/>
            <w:vAlign w:val="center"/>
          </w:tcPr>
          <w:p w14:paraId="02C66F87">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水痘</w:t>
            </w:r>
          </w:p>
        </w:tc>
        <w:tc>
          <w:tcPr>
            <w:tcW w:w="922" w:type="pct"/>
            <w:tcBorders>
              <w:top w:val="nil"/>
              <w:left w:val="nil"/>
              <w:bottom w:val="nil"/>
              <w:right w:val="nil"/>
            </w:tcBorders>
            <w:shd w:val="clear" w:color="auto" w:fill="auto"/>
            <w:noWrap/>
            <w:vAlign w:val="center"/>
          </w:tcPr>
          <w:p w14:paraId="45BA80D6">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500</w:t>
            </w:r>
          </w:p>
        </w:tc>
        <w:tc>
          <w:tcPr>
            <w:tcW w:w="922" w:type="pct"/>
            <w:tcBorders>
              <w:top w:val="nil"/>
              <w:left w:val="nil"/>
              <w:bottom w:val="nil"/>
              <w:right w:val="nil"/>
            </w:tcBorders>
            <w:shd w:val="clear" w:color="auto" w:fill="auto"/>
            <w:noWrap/>
            <w:vAlign w:val="center"/>
          </w:tcPr>
          <w:p w14:paraId="7AB02B83">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19D8DC9C">
        <w:trPr>
          <w:trHeight w:val="300" w:hRule="atLeast"/>
        </w:trPr>
        <w:tc>
          <w:tcPr>
            <w:tcW w:w="3155" w:type="pct"/>
            <w:tcBorders>
              <w:top w:val="nil"/>
              <w:left w:val="nil"/>
              <w:bottom w:val="nil"/>
              <w:right w:val="nil"/>
            </w:tcBorders>
            <w:shd w:val="clear" w:color="auto" w:fill="auto"/>
            <w:vAlign w:val="center"/>
          </w:tcPr>
          <w:p w14:paraId="75039DD0">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肝吸虫病</w:t>
            </w:r>
          </w:p>
        </w:tc>
        <w:tc>
          <w:tcPr>
            <w:tcW w:w="922" w:type="pct"/>
            <w:tcBorders>
              <w:top w:val="nil"/>
              <w:left w:val="nil"/>
              <w:bottom w:val="nil"/>
              <w:right w:val="nil"/>
            </w:tcBorders>
            <w:shd w:val="clear" w:color="auto" w:fill="auto"/>
            <w:noWrap/>
            <w:vAlign w:val="center"/>
          </w:tcPr>
          <w:p w14:paraId="2FEF07E4">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922" w:type="pct"/>
            <w:tcBorders>
              <w:top w:val="nil"/>
              <w:left w:val="nil"/>
              <w:bottom w:val="nil"/>
              <w:right w:val="nil"/>
            </w:tcBorders>
            <w:shd w:val="clear" w:color="auto" w:fill="auto"/>
            <w:noWrap/>
            <w:vAlign w:val="center"/>
          </w:tcPr>
          <w:p w14:paraId="4F2E2C51">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r w14:paraId="0AF6CBA1">
        <w:trPr>
          <w:trHeight w:val="300" w:hRule="atLeast"/>
        </w:trPr>
        <w:tc>
          <w:tcPr>
            <w:tcW w:w="3155" w:type="pct"/>
            <w:tcBorders>
              <w:top w:val="nil"/>
              <w:left w:val="nil"/>
              <w:bottom w:val="single" w:color="auto" w:sz="4" w:space="0"/>
              <w:right w:val="nil"/>
            </w:tcBorders>
            <w:shd w:val="clear" w:color="auto" w:fill="auto"/>
            <w:vAlign w:val="center"/>
          </w:tcPr>
          <w:p w14:paraId="29399BC9">
            <w:pPr>
              <w:pStyle w:val="5"/>
              <w:spacing w:before="0" w:beforeAutospacing="0" w:after="0" w:afterAutospacing="0"/>
              <w:jc w:val="both"/>
              <w:rPr>
                <w:rFonts w:hint="default" w:ascii="Times New Roman" w:hAnsi="Times New Roman" w:eastAsia="仿宋_GB2312" w:cs="Times New Roman"/>
              </w:rPr>
            </w:pPr>
            <w:r>
              <w:rPr>
                <w:rFonts w:hint="default" w:ascii="Times New Roman" w:hAnsi="Times New Roman" w:eastAsia="仿宋_GB2312" w:cs="Times New Roman"/>
                <w:color w:val="000000"/>
              </w:rPr>
              <w:t>人感染猪链球菌病</w:t>
            </w:r>
          </w:p>
        </w:tc>
        <w:tc>
          <w:tcPr>
            <w:tcW w:w="922" w:type="pct"/>
            <w:tcBorders>
              <w:top w:val="nil"/>
              <w:left w:val="nil"/>
              <w:bottom w:val="single" w:color="auto" w:sz="4" w:space="0"/>
              <w:right w:val="nil"/>
            </w:tcBorders>
            <w:shd w:val="clear" w:color="auto" w:fill="auto"/>
            <w:noWrap/>
            <w:vAlign w:val="center"/>
          </w:tcPr>
          <w:p w14:paraId="4D9BFDB7">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c>
          <w:tcPr>
            <w:tcW w:w="922" w:type="pct"/>
            <w:tcBorders>
              <w:top w:val="nil"/>
              <w:left w:val="nil"/>
              <w:bottom w:val="single" w:color="auto" w:sz="4" w:space="0"/>
              <w:right w:val="nil"/>
            </w:tcBorders>
            <w:shd w:val="clear" w:color="auto" w:fill="auto"/>
            <w:noWrap/>
            <w:vAlign w:val="center"/>
          </w:tcPr>
          <w:p w14:paraId="09209D52">
            <w:pPr>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0</w:t>
            </w:r>
          </w:p>
        </w:tc>
      </w:tr>
    </w:tbl>
    <w:p w14:paraId="4DEE1C29">
      <w:pPr>
        <w:rPr>
          <w:rFonts w:hint="default" w:ascii="Times New Roman" w:hAnsi="Times New Roman" w:cs="Times New Roman"/>
          <w:color w:val="000000"/>
          <w:szCs w:val="21"/>
        </w:rPr>
      </w:pPr>
    </w:p>
    <w:p w14:paraId="799910BF">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注：发病数与死亡数按照终审日期进行统计。</w:t>
      </w:r>
    </w:p>
    <w:p w14:paraId="58EDB248">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1.通过传染病网络直报系统报告的死亡数据不作为中国传染病死因顺位依据。</w:t>
      </w:r>
    </w:p>
    <w:p w14:paraId="301DB310">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2.艾滋病死亡数是累计报告艾滋病病人在当月报告的全死因死亡数。</w:t>
      </w:r>
    </w:p>
    <w:p w14:paraId="216A15E7">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3.病毒性肝炎发病数、死亡数为甲型肝炎、乙型肝炎、丙型肝炎、丁型肝炎、戊型肝炎和未分型肝炎的报告发病数、死亡数的合计。</w:t>
      </w:r>
    </w:p>
    <w:p w14:paraId="752403D0">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4.人感染新亚型流感包括的病原分型为H3N8、H5N1、H5N6、H7N4、H7N9、H9N2、H10N3、H10N5、H10N8、欧亚禽H1N1，以及发现的其他新亚型流感病毒感染。</w:t>
      </w:r>
    </w:p>
    <w:p w14:paraId="0390E051">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5.自2023年9月20日起，猴痘纳入乙类传染病管理。</w:t>
      </w:r>
    </w:p>
    <w:p w14:paraId="67D543BF">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6.自2026年4月1日起，基孔肯雅热和发热伴血小板减少综合征纳入乙类传染病管理。</w:t>
      </w:r>
    </w:p>
    <w:p w14:paraId="342A9EF7">
      <w:pPr>
        <w:ind w:firstLine="400" w:firstLineChars="2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7.自2019年5月1日起“结核性胸膜炎”归入肺结核分类统计，不再报告到“其他法定管理以及重点监测传染病”中。</w:t>
      </w:r>
    </w:p>
    <w:p w14:paraId="589F10BA">
      <w:pPr>
        <w:pStyle w:val="5"/>
        <w:spacing w:before="0" w:beforeAutospacing="0" w:after="0" w:afterAutospacing="0"/>
        <w:ind w:firstLine="400" w:firstLineChars="200"/>
        <w:jc w:val="both"/>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8.报告的疟疾病例为境外输入病例。</w:t>
      </w:r>
    </w:p>
    <w:p w14:paraId="0B378B48">
      <w:pPr>
        <w:pStyle w:val="5"/>
        <w:spacing w:before="0" w:beforeAutospacing="0" w:after="0" w:afterAutospacing="0"/>
        <w:ind w:firstLine="400" w:firstLineChars="20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9.重点监测的其他传染病自2026年6月起纳入公布。</w:t>
      </w:r>
    </w:p>
    <w:p w14:paraId="3932E7E3">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Kingsoft Sign">
    <w:panose1 w:val="05050102010706020507"/>
    <w:charset w:val="00"/>
    <w:family w:val="auto"/>
    <w:pitch w:val="default"/>
    <w:sig w:usb0="00000000" w:usb1="1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BB3EB"/>
    <w:rsid w:val="6FEEA2F0"/>
    <w:rsid w:val="7E7BB3EB"/>
    <w:rsid w:val="C6DF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480" w:after="120" w:line="400" w:lineRule="exact"/>
      <w:ind w:firstLine="600" w:firstLineChars="200"/>
      <w:jc w:val="both"/>
      <w:outlineLvl w:val="1"/>
    </w:pPr>
    <w:rPr>
      <w:rFonts w:ascii="黑体" w:hAnsi="黑体" w:eastAsia="SimSong" w:cstheme="majorBidi"/>
      <w:b/>
      <w:bCs/>
      <w:sz w:val="28"/>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toc 1"/>
    <w:basedOn w:val="1"/>
    <w:next w:val="1"/>
    <w:uiPriority w:val="0"/>
    <w:pPr>
      <w:spacing w:line="360" w:lineRule="auto"/>
    </w:pPr>
    <w:rPr>
      <w:rFonts w:eastAsia="SimSong" w:asciiTheme="minorAscii" w:hAnsiTheme="minorAscii"/>
      <w:sz w:val="28"/>
      <w:szCs w:val="2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2026-07-08T16:07:00Z</dcterms:created>
  <dc:creator>雨熹 Cisia</dc:creator>
  <cp:lastModifiedBy>雨熹 Cisia</cp:lastModifiedBy>
  <dcterms:modified xsi:type="dcterms:W3CDTF">2026-07-08T16:07:22Z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3A87029294A3ED8D29054E6A50CE39BC_41</vt:lpwstr>
  </property>
</Properties>
</file>